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67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7"/>
        <w:gridCol w:w="315"/>
        <w:gridCol w:w="162"/>
        <w:gridCol w:w="1085"/>
        <w:gridCol w:w="1554"/>
        <w:gridCol w:w="1344"/>
        <w:gridCol w:w="588"/>
        <w:gridCol w:w="497"/>
        <w:gridCol w:w="58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8082" w:type="dxa"/>
            <w:gridSpan w:val="8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0"/>
                <w:szCs w:val="40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0"/>
                <w:szCs w:val="40"/>
                <w:lang w:bidi="ar"/>
              </w:rPr>
              <w:t>福州市市属国有企业工资总额预算执行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0"/>
                <w:szCs w:val="40"/>
                <w:lang w:bidi="ar"/>
              </w:rPr>
              <w:t>结果备案表</w:t>
            </w:r>
          </w:p>
        </w:tc>
        <w:tc>
          <w:tcPr>
            <w:tcW w:w="588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082" w:type="dxa"/>
            <w:gridSpan w:val="8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  <w:lang w:bidi="ar"/>
              </w:rPr>
              <w:t>（企业填报）</w:t>
            </w:r>
          </w:p>
        </w:tc>
        <w:tc>
          <w:tcPr>
            <w:tcW w:w="588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670" w:type="dxa"/>
            <w:gridSpan w:val="9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85" w:type="dxa"/>
          <w:trHeight w:val="511" w:hRule="atLeast"/>
          <w:jc w:val="center"/>
        </w:trPr>
        <w:tc>
          <w:tcPr>
            <w:tcW w:w="2537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  <w:lang w:bidi="ar"/>
              </w:rPr>
              <w:t>企业名称（章）：</w:t>
            </w:r>
          </w:p>
        </w:tc>
        <w:tc>
          <w:tcPr>
            <w:tcW w:w="477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sz w:val="28"/>
                <w:szCs w:val="28"/>
              </w:rPr>
              <w:t xml:space="preserve">        </w:t>
            </w:r>
          </w:p>
        </w:tc>
        <w:tc>
          <w:tcPr>
            <w:tcW w:w="3983" w:type="dxa"/>
            <w:gridSpan w:val="3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556" w:firstLineChars="200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  <w:lang w:bidi="ar"/>
              </w:rPr>
              <w:t>工资总额监管部门：</w:t>
            </w:r>
          </w:p>
        </w:tc>
        <w:tc>
          <w:tcPr>
            <w:tcW w:w="588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8082" w:type="dxa"/>
            <w:gridSpan w:val="8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企业功能性质类型：□主业处于充分竞争行业和领域的 □主业处于关系国家安全、国民经济命脉的重要行业和关键领域、主要承担重大专项任务的      □主业处于保障民生、服务社会、提供公共产品和服务的 □金融类 □文化类</w:t>
            </w:r>
          </w:p>
        </w:tc>
        <w:tc>
          <w:tcPr>
            <w:tcW w:w="588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838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b/>
                <w:color w:val="000000"/>
                <w:kern w:val="0"/>
                <w:sz w:val="24"/>
                <w:lang w:bidi="ar"/>
              </w:rPr>
              <w:t>项目（指标）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b/>
                <w:color w:val="000000"/>
                <w:kern w:val="0"/>
                <w:sz w:val="24"/>
                <w:lang w:bidi="ar"/>
              </w:rPr>
              <w:t>___年度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cs="仿宋_GB2312"/>
                <w:b/>
                <w:color w:val="000000"/>
                <w:kern w:val="0"/>
                <w:sz w:val="24"/>
                <w:lang w:bidi="ar"/>
              </w:rPr>
              <w:t>与上年相比增长（下降）（%）</w:t>
            </w: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b/>
                <w:color w:val="000000"/>
                <w:kern w:val="0"/>
                <w:sz w:val="24"/>
                <w:lang w:bidi="ar"/>
              </w:rPr>
              <w:t>市场对标情况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511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b/>
                <w:color w:val="000000"/>
                <w:kern w:val="0"/>
                <w:sz w:val="24"/>
                <w:lang w:bidi="ar"/>
              </w:rPr>
              <w:t>一、工资总额预算执行情况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390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报出资监管机构备案或核准的工资总额（万元）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390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 xml:space="preserve">     其中：集团本部的工资总额（万元）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1095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出资监管机构清算确定的应发工资总额（万元）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390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 xml:space="preserve">     其中：集团本部的应发工资总额（万元）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390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企业实发工资总额（万元）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390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 xml:space="preserve">     其中：集团本部实发工资总额（万元）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390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职工总数（人）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737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职工年平均工资（元/人年）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是全国城镇单位就业人员平均工资___倍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390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 xml:space="preserve">     其中：集团本部职工年平均工资（元/人年）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390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b/>
                <w:color w:val="000000"/>
                <w:kern w:val="0"/>
                <w:sz w:val="24"/>
                <w:lang w:bidi="ar"/>
              </w:rPr>
              <w:t>二、与工资总额联动的效益指标完成情况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390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利润总额（或净利润)（万元）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390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增加值（万元）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390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经济增加值（万元）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390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净资产收益率（税后利润/所有者权益×100％）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390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重大任务完成率（请列明任务名称）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390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其他效益指标（请列明）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390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国有资产保值增值率（％）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596" w:hRule="atLeast"/>
          <w:jc w:val="center"/>
        </w:trPr>
        <w:tc>
          <w:tcPr>
            <w:tcW w:w="28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b/>
                <w:color w:val="000000"/>
                <w:kern w:val="0"/>
                <w:sz w:val="24"/>
                <w:lang w:bidi="ar"/>
              </w:rPr>
              <w:t>三、与上年对比的劳动生产率指标</w:t>
            </w:r>
          </w:p>
        </w:tc>
        <w:tc>
          <w:tcPr>
            <w:tcW w:w="124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5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24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596" w:hRule="atLeast"/>
          <w:jc w:val="center"/>
        </w:trPr>
        <w:tc>
          <w:tcPr>
            <w:tcW w:w="28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2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737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人均利润(或人均净利润)（万元/人年）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655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人均增加值（万元/人年）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655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人均经济增加值（万元/人年）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655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人均营业收入（万元/人年）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655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人均工作量（万元/人年）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655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其他劳动生产率指标（请列明）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1029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color w:val="000000"/>
                <w:kern w:val="0"/>
                <w:sz w:val="24"/>
                <w:lang w:bidi="ar"/>
              </w:rPr>
              <w:t>四、与市场对标的人工成本投入产出率指标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b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_GB2312" w:hAnsi="宋体" w:cs="仿宋_GB2312"/>
                <w:b/>
                <w:bCs/>
                <w:color w:val="000000"/>
                <w:kern w:val="0"/>
                <w:sz w:val="24"/>
                <w:lang w:bidi="ar"/>
              </w:rPr>
              <w:t>上年度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b/>
                <w:bCs/>
                <w:color w:val="000000"/>
                <w:kern w:val="0"/>
                <w:sz w:val="24"/>
                <w:lang w:bidi="ar"/>
              </w:rPr>
              <w:t>上年度行业平均水平</w:t>
            </w: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655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人工成本利润率（%）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0"/>
                <w:szCs w:val="20"/>
                <w:lang w:bidi="ar"/>
              </w:rPr>
              <w:t>高于或低于市场平均水平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655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人事费用率（%）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0"/>
                <w:szCs w:val="20"/>
                <w:lang w:bidi="ar"/>
              </w:rPr>
              <w:t>高于或低于市场平均水平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8" w:type="dxa"/>
          <w:trHeight w:val="655" w:hRule="atLeast"/>
          <w:jc w:val="center"/>
        </w:trPr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lang w:bidi="ar"/>
              </w:rPr>
              <w:t>其他人工成本投入产出率指标（请列明）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color w:val="000000"/>
                <w:sz w:val="24"/>
              </w:rPr>
            </w:pPr>
          </w:p>
        </w:tc>
        <w:tc>
          <w:tcPr>
            <w:tcW w:w="2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0"/>
                <w:szCs w:val="20"/>
                <w:lang w:bidi="ar"/>
              </w:rPr>
              <w:t>高于或低于市场平均水平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082" w:type="dxa"/>
            <w:gridSpan w:val="8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填报人：             填报时间：            联系电话：</w:t>
            </w:r>
          </w:p>
        </w:tc>
        <w:tc>
          <w:tcPr>
            <w:tcW w:w="588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spacing w:line="596" w:lineRule="exact"/>
        <w:textAlignment w:val="top"/>
      </w:pPr>
    </w:p>
    <w:p>
      <w:pPr>
        <w:spacing w:line="596" w:lineRule="exact"/>
        <w:textAlignment w:val="top"/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587" w:right="1474" w:bottom="1701" w:left="1588" w:header="851" w:footer="1361" w:gutter="0"/>
      <w:paperSrc/>
      <w:pgNumType w:fmt="numberInDash"/>
      <w:cols w:space="720" w:num="1"/>
      <w:rtlGutter w:val="0"/>
      <w:docGrid w:type="linesAndChars" w:linePitch="596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6pebnPAAAABQEAAA8AAAAAAAAAAQAgAAAAIgAAAGRycy9kb3ducmV2LnhtbFBLAQIUABQAAAAI&#10;AIdO4kAmzV+cvQEAAGIDAAAOAAAAAAAAAAEAIAAAAB4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320" w:leftChars="100"/>
      <w:rPr>
        <w:rStyle w:val="7"/>
        <w:rFonts w:hint="eastAsia" w:ascii="宋体" w:hAnsi="宋体" w:eastAsia="宋体"/>
      </w:rPr>
    </w:pPr>
    <w:r>
      <w:rPr>
        <w:rStyle w:val="7"/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7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7"/>
        <w:rFonts w:ascii="宋体" w:hAnsi="宋体" w:eastAsia="宋体"/>
        <w:sz w:val="28"/>
        <w:szCs w:val="28"/>
      </w:rPr>
      <w:t>6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7"/>
        <w:rFonts w:hint="eastAsia" w:ascii="宋体" w:hAnsi="宋体" w:eastAsia="宋体"/>
        <w:sz w:val="28"/>
        <w:szCs w:val="28"/>
      </w:rPr>
      <w:t xml:space="preserve"> —</w:t>
    </w:r>
  </w:p>
  <w:p>
    <w:pPr>
      <w:pStyle w:val="3"/>
      <w:ind w:right="360" w:firstLine="36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84C64"/>
    <w:rsid w:val="00DC29D9"/>
    <w:rsid w:val="00E43283"/>
    <w:rsid w:val="01E46988"/>
    <w:rsid w:val="1AF90528"/>
    <w:rsid w:val="1D2A1ED3"/>
    <w:rsid w:val="25C31D55"/>
    <w:rsid w:val="2C9F4535"/>
    <w:rsid w:val="3F8A12D2"/>
    <w:rsid w:val="47D1008A"/>
    <w:rsid w:val="69C65AB8"/>
    <w:rsid w:val="70E84C64"/>
    <w:rsid w:val="72C854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rPr>
      <w:rFonts w:ascii="仿宋_GB2312" w:eastAsia="仿宋_GB2312"/>
      <w:sz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paragraph" w:customStyle="1" w:styleId="8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358</Words>
  <Characters>2046</Characters>
  <Lines>17</Lines>
  <Paragraphs>4</Paragraphs>
  <TotalTime>0</TotalTime>
  <ScaleCrop>false</ScaleCrop>
  <LinksUpToDate>false</LinksUpToDate>
  <CharactersWithSpaces>2400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2019-08-22T03:21:00Z</dcterms:created>
  <dc:creator>Administrator</dc:creator>
  <cp:lastModifiedBy>Lenovo</cp:lastModifiedBy>
  <cp:lastPrinted>2019-09-24T02:12:10Z</cp:lastPrinted>
  <dcterms:modified xsi:type="dcterms:W3CDTF">2019-09-25T00:46:29Z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