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4020" w:type="dxa"/>
        <w:jc w:val="center"/>
        <w:tblCellSpacing w:w="0" w:type="dxa"/>
        <w:tblInd w:w="-5368" w:type="dxa"/>
        <w:tblLayout w:type="fixed"/>
        <w:tblCellMar>
          <w:top w:w="30" w:type="dxa"/>
          <w:left w:w="30" w:type="dxa"/>
          <w:bottom w:w="30" w:type="dxa"/>
          <w:right w:w="30" w:type="dxa"/>
        </w:tblCellMar>
        <w:tblLook w:val="00A0"/>
      </w:tblPr>
      <w:tblGrid>
        <w:gridCol w:w="6"/>
        <w:gridCol w:w="1862"/>
        <w:gridCol w:w="10481"/>
        <w:gridCol w:w="1671"/>
      </w:tblGrid>
      <w:tr w:rsidR="00C3548C" w:rsidRPr="00C23D54" w:rsidTr="003832A1">
        <w:trPr>
          <w:trHeight w:val="611"/>
          <w:tblCellSpacing w:w="0" w:type="dxa"/>
          <w:jc w:val="center"/>
        </w:trPr>
        <w:tc>
          <w:tcPr>
            <w:tcW w:w="1868" w:type="dxa"/>
            <w:gridSpan w:val="2"/>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C3548C" w:rsidRDefault="00C3548C" w:rsidP="00E33E05">
            <w:pPr>
              <w:widowControl/>
              <w:spacing w:line="300" w:lineRule="exact"/>
              <w:ind w:firstLineChars="0" w:firstLine="0"/>
              <w:jc w:val="center"/>
              <w:rPr>
                <w:rFonts w:ascii="宋体" w:eastAsia="宋体" w:hAnsi="宋体" w:cs="宋体"/>
                <w:kern w:val="0"/>
                <w:sz w:val="24"/>
                <w:szCs w:val="24"/>
              </w:rPr>
            </w:pPr>
            <w:r>
              <w:rPr>
                <w:rFonts w:ascii="宋体" w:eastAsia="宋体" w:hAnsi="宋体" w:cs="宋体" w:hint="eastAsia"/>
                <w:kern w:val="0"/>
                <w:sz w:val="24"/>
                <w:szCs w:val="24"/>
              </w:rPr>
              <w:t>惩戒措施</w:t>
            </w:r>
          </w:p>
        </w:tc>
        <w:tc>
          <w:tcPr>
            <w:tcW w:w="10481"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C3548C" w:rsidRDefault="00C3548C" w:rsidP="00E33E05">
            <w:pPr>
              <w:widowControl/>
              <w:spacing w:line="300" w:lineRule="exact"/>
              <w:ind w:firstLineChars="0" w:firstLine="0"/>
              <w:jc w:val="center"/>
              <w:rPr>
                <w:rFonts w:ascii="宋体" w:eastAsia="宋体" w:hAnsi="宋体" w:cs="宋体"/>
                <w:kern w:val="0"/>
                <w:sz w:val="24"/>
                <w:szCs w:val="24"/>
              </w:rPr>
            </w:pPr>
            <w:r>
              <w:rPr>
                <w:rFonts w:ascii="宋体" w:eastAsia="宋体" w:hAnsi="宋体" w:cs="宋体" w:hint="eastAsia"/>
                <w:kern w:val="0"/>
                <w:sz w:val="24"/>
                <w:szCs w:val="24"/>
              </w:rPr>
              <w:t>法律及政策依据</w:t>
            </w:r>
          </w:p>
        </w:tc>
        <w:tc>
          <w:tcPr>
            <w:tcW w:w="1671"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C3548C" w:rsidRDefault="00C3548C" w:rsidP="00E33E05">
            <w:pPr>
              <w:widowControl/>
              <w:spacing w:line="300" w:lineRule="exact"/>
              <w:ind w:firstLineChars="0" w:firstLine="0"/>
              <w:jc w:val="center"/>
              <w:rPr>
                <w:rFonts w:ascii="宋体" w:eastAsia="宋体" w:hAnsi="宋体" w:cs="宋体"/>
                <w:kern w:val="0"/>
                <w:sz w:val="24"/>
                <w:szCs w:val="24"/>
              </w:rPr>
            </w:pPr>
            <w:r>
              <w:rPr>
                <w:rFonts w:ascii="宋体" w:eastAsia="宋体" w:hAnsi="宋体" w:cs="宋体" w:hint="eastAsia"/>
                <w:kern w:val="0"/>
                <w:sz w:val="24"/>
                <w:szCs w:val="24"/>
              </w:rPr>
              <w:t>实施部门</w:t>
            </w:r>
          </w:p>
        </w:tc>
      </w:tr>
      <w:tr w:rsidR="00C3548C" w:rsidRPr="00C23D54" w:rsidTr="003832A1">
        <w:trPr>
          <w:tblCellSpacing w:w="0" w:type="dxa"/>
          <w:jc w:val="center"/>
        </w:trPr>
        <w:tc>
          <w:tcPr>
            <w:tcW w:w="1868" w:type="dxa"/>
            <w:gridSpan w:val="2"/>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C3548C" w:rsidRDefault="00C3548C">
            <w:pPr>
              <w:widowControl/>
              <w:spacing w:before="300" w:after="300" w:line="240" w:lineRule="auto"/>
              <w:ind w:firstLineChars="0" w:firstLine="0"/>
              <w:jc w:val="left"/>
              <w:rPr>
                <w:rFonts w:ascii="宋体" w:eastAsia="宋体" w:hAnsi="宋体" w:cs="宋体"/>
                <w:kern w:val="0"/>
                <w:sz w:val="24"/>
                <w:szCs w:val="24"/>
              </w:rPr>
            </w:pPr>
            <w:r>
              <w:rPr>
                <w:rFonts w:ascii="宋体" w:eastAsia="宋体" w:hAnsi="宋体" w:cs="宋体" w:hint="eastAsia"/>
                <w:kern w:val="0"/>
                <w:sz w:val="24"/>
                <w:szCs w:val="24"/>
              </w:rPr>
              <w:t>（一）通过“信用中国”网站、国家企业信用信息公示系统等平台向社会公布。</w:t>
            </w:r>
          </w:p>
        </w:tc>
        <w:tc>
          <w:tcPr>
            <w:tcW w:w="10481"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C3548C" w:rsidRDefault="00C3548C">
            <w:pPr>
              <w:widowControl/>
              <w:spacing w:line="240" w:lineRule="auto"/>
              <w:ind w:firstLineChars="0" w:firstLine="0"/>
              <w:jc w:val="left"/>
              <w:rPr>
                <w:rFonts w:ascii="Tahoma" w:eastAsia="宋体" w:hAnsi="Tahoma" w:cs="Tahoma"/>
                <w:kern w:val="0"/>
                <w:sz w:val="24"/>
                <w:szCs w:val="24"/>
              </w:rPr>
            </w:pPr>
            <w:r>
              <w:rPr>
                <w:rFonts w:ascii="Tahoma" w:eastAsia="宋体" w:hAnsi="Tahoma" w:cs="Tahoma" w:hint="eastAsia"/>
                <w:kern w:val="0"/>
                <w:sz w:val="24"/>
                <w:szCs w:val="24"/>
              </w:rPr>
              <w:t>《国务院办公厅关于运用大数据加强对市场主体服务和监管的若干意见》（国办发〔</w:t>
            </w:r>
            <w:r>
              <w:rPr>
                <w:rFonts w:ascii="Tahoma" w:eastAsia="宋体" w:hAnsi="Tahoma" w:cs="Tahoma"/>
                <w:kern w:val="0"/>
                <w:sz w:val="24"/>
                <w:szCs w:val="24"/>
              </w:rPr>
              <w:t>2015</w:t>
            </w:r>
            <w:r>
              <w:rPr>
                <w:rFonts w:ascii="Tahoma" w:eastAsia="宋体" w:hAnsi="Tahoma" w:cs="Tahoma" w:hint="eastAsia"/>
                <w:kern w:val="0"/>
                <w:sz w:val="24"/>
                <w:szCs w:val="24"/>
              </w:rPr>
              <w:t>〕</w:t>
            </w:r>
            <w:r>
              <w:rPr>
                <w:rFonts w:ascii="Tahoma" w:eastAsia="宋体" w:hAnsi="Tahoma" w:cs="Tahoma"/>
                <w:kern w:val="0"/>
                <w:sz w:val="24"/>
                <w:szCs w:val="24"/>
              </w:rPr>
              <w:t>51</w:t>
            </w:r>
            <w:r>
              <w:rPr>
                <w:rFonts w:ascii="Tahoma" w:eastAsia="宋体" w:hAnsi="Tahoma" w:cs="Tahoma" w:hint="eastAsia"/>
                <w:kern w:val="0"/>
                <w:sz w:val="24"/>
                <w:szCs w:val="24"/>
              </w:rPr>
              <w:t>号）</w:t>
            </w:r>
          </w:p>
          <w:p w:rsidR="00C3548C" w:rsidRDefault="00C3548C" w:rsidP="00133AE3">
            <w:pPr>
              <w:widowControl/>
              <w:spacing w:line="240" w:lineRule="auto"/>
              <w:ind w:firstLine="480"/>
              <w:jc w:val="left"/>
              <w:rPr>
                <w:rFonts w:ascii="Tahoma" w:eastAsia="宋体" w:hAnsi="Tahoma" w:cs="Tahoma"/>
                <w:kern w:val="0"/>
                <w:sz w:val="24"/>
                <w:szCs w:val="24"/>
              </w:rPr>
            </w:pPr>
            <w:r>
              <w:rPr>
                <w:rFonts w:ascii="Tahoma" w:eastAsia="宋体" w:hAnsi="Tahoma" w:cs="Tahoma" w:hint="eastAsia"/>
                <w:kern w:val="0"/>
                <w:sz w:val="24"/>
                <w:szCs w:val="24"/>
              </w:rPr>
              <w:t>第十九条</w:t>
            </w:r>
            <w:r>
              <w:rPr>
                <w:rFonts w:ascii="Tahoma" w:eastAsia="宋体" w:hAnsi="Tahoma" w:cs="Tahoma"/>
                <w:kern w:val="0"/>
                <w:sz w:val="24"/>
                <w:szCs w:val="24"/>
              </w:rPr>
              <w:t xml:space="preserve"> </w:t>
            </w:r>
            <w:r>
              <w:rPr>
                <w:rFonts w:ascii="Tahoma" w:eastAsia="宋体" w:hAnsi="Tahoma" w:cs="Tahoma" w:hint="eastAsia"/>
                <w:kern w:val="0"/>
                <w:sz w:val="24"/>
                <w:szCs w:val="24"/>
              </w:rPr>
              <w:t>大力推进市场主体信息公示。严格执行《企业信息公示暂行条例》，加快实施经营异常名录制度和严重违法失信企业名单制度。建设国家企业信用信息公示系统，依法对企业注册登记、行政许可、行政处罚等基本信用信息以及企业年度报告、经营异常名录和严重违法失信企业名单进行公示，提高市场透明度，并与国家统一的信用信息共享交换平台实现有机对接和信息共享。支持探索开展社会化的信用信息公示服务。建设“信用中国”网站，归集整合各地区、各部门掌握的应向社会公开的信用信息，实现信用信息一站式查询，方便社会了解市场主体信用状况。各级政府及其部门网站要与“信用中国”网站连接，并将本单位政务公开信息和相关市场主体违法违规信息在“信用中国”网站公开。</w:t>
            </w:r>
          </w:p>
          <w:p w:rsidR="00C3548C" w:rsidRDefault="00C3548C">
            <w:pPr>
              <w:widowControl/>
              <w:spacing w:line="240" w:lineRule="auto"/>
              <w:ind w:firstLineChars="0" w:firstLine="0"/>
              <w:jc w:val="left"/>
              <w:rPr>
                <w:rFonts w:ascii="Tahoma" w:eastAsia="宋体" w:hAnsi="Tahoma" w:cs="Tahoma"/>
                <w:kern w:val="0"/>
                <w:sz w:val="24"/>
                <w:szCs w:val="24"/>
              </w:rPr>
            </w:pPr>
            <w:r>
              <w:rPr>
                <w:rFonts w:ascii="Tahoma" w:eastAsia="宋体" w:hAnsi="Tahoma" w:cs="Tahoma" w:hint="eastAsia"/>
                <w:kern w:val="0"/>
                <w:sz w:val="24"/>
                <w:szCs w:val="24"/>
              </w:rPr>
              <w:t>《企业信息公示暂行条例》（国务院令第</w:t>
            </w:r>
            <w:r>
              <w:rPr>
                <w:rFonts w:ascii="Tahoma" w:eastAsia="宋体" w:hAnsi="Tahoma" w:cs="Tahoma"/>
                <w:kern w:val="0"/>
                <w:sz w:val="24"/>
                <w:szCs w:val="24"/>
              </w:rPr>
              <w:t>654</w:t>
            </w:r>
            <w:r>
              <w:rPr>
                <w:rFonts w:ascii="Tahoma" w:eastAsia="宋体" w:hAnsi="Tahoma" w:cs="Tahoma" w:hint="eastAsia"/>
                <w:kern w:val="0"/>
                <w:sz w:val="24"/>
                <w:szCs w:val="24"/>
              </w:rPr>
              <w:t>号）</w:t>
            </w:r>
          </w:p>
          <w:p w:rsidR="00C3548C" w:rsidRDefault="00C3548C" w:rsidP="00133AE3">
            <w:pPr>
              <w:widowControl/>
              <w:spacing w:line="240" w:lineRule="auto"/>
              <w:ind w:firstLine="480"/>
              <w:jc w:val="left"/>
              <w:rPr>
                <w:rFonts w:ascii="Tahoma" w:eastAsia="宋体" w:hAnsi="Tahoma" w:cs="Tahoma"/>
                <w:kern w:val="0"/>
                <w:sz w:val="24"/>
                <w:szCs w:val="24"/>
              </w:rPr>
            </w:pPr>
            <w:r>
              <w:rPr>
                <w:rFonts w:ascii="Tahoma" w:eastAsia="宋体" w:hAnsi="Tahoma" w:cs="Tahoma" w:hint="eastAsia"/>
                <w:kern w:val="0"/>
                <w:sz w:val="24"/>
                <w:szCs w:val="24"/>
              </w:rPr>
              <w:t>第七条</w:t>
            </w:r>
            <w:r>
              <w:rPr>
                <w:rFonts w:ascii="Tahoma" w:eastAsia="宋体" w:hAnsi="Tahoma" w:cs="Tahoma"/>
                <w:kern w:val="0"/>
                <w:sz w:val="24"/>
                <w:szCs w:val="24"/>
              </w:rPr>
              <w:t xml:space="preserve"> </w:t>
            </w:r>
            <w:r>
              <w:rPr>
                <w:rFonts w:ascii="Tahoma" w:eastAsia="宋体" w:hAnsi="Tahoma" w:cs="Tahoma" w:hint="eastAsia"/>
                <w:kern w:val="0"/>
                <w:sz w:val="24"/>
                <w:szCs w:val="24"/>
              </w:rPr>
              <w:t>工商行政管理部门以外的其他政府部门（以下简称其他政府部门）应当公示其在履行职责过程中产生的下列企业信息：</w:t>
            </w:r>
          </w:p>
          <w:p w:rsidR="00C3548C" w:rsidRDefault="00C3548C" w:rsidP="00133AE3">
            <w:pPr>
              <w:widowControl/>
              <w:spacing w:line="240" w:lineRule="auto"/>
              <w:ind w:firstLine="480"/>
              <w:jc w:val="left"/>
              <w:rPr>
                <w:rFonts w:ascii="Tahoma" w:eastAsia="宋体" w:hAnsi="Tahoma" w:cs="Tahoma"/>
                <w:kern w:val="0"/>
                <w:sz w:val="24"/>
                <w:szCs w:val="24"/>
              </w:rPr>
            </w:pPr>
            <w:r>
              <w:rPr>
                <w:rFonts w:ascii="Tahoma" w:eastAsia="宋体" w:hAnsi="Tahoma" w:cs="Tahoma" w:hint="eastAsia"/>
                <w:kern w:val="0"/>
                <w:sz w:val="24"/>
                <w:szCs w:val="24"/>
              </w:rPr>
              <w:t>（</w:t>
            </w:r>
            <w:r>
              <w:rPr>
                <w:rFonts w:ascii="Tahoma" w:eastAsia="宋体" w:hAnsi="Tahoma" w:cs="Tahoma"/>
                <w:kern w:val="0"/>
                <w:sz w:val="24"/>
                <w:szCs w:val="24"/>
              </w:rPr>
              <w:t>1</w:t>
            </w:r>
            <w:r>
              <w:rPr>
                <w:rFonts w:ascii="Tahoma" w:eastAsia="宋体" w:hAnsi="Tahoma" w:cs="Tahoma" w:hint="eastAsia"/>
                <w:kern w:val="0"/>
                <w:sz w:val="24"/>
                <w:szCs w:val="24"/>
              </w:rPr>
              <w:t>）行政许可准予、变更、延续信息；</w:t>
            </w:r>
          </w:p>
          <w:p w:rsidR="00C3548C" w:rsidRDefault="00C3548C" w:rsidP="00133AE3">
            <w:pPr>
              <w:widowControl/>
              <w:spacing w:line="240" w:lineRule="auto"/>
              <w:ind w:firstLine="480"/>
              <w:jc w:val="left"/>
              <w:rPr>
                <w:rFonts w:ascii="Tahoma" w:eastAsia="宋体" w:hAnsi="Tahoma" w:cs="Tahoma"/>
                <w:kern w:val="0"/>
                <w:sz w:val="24"/>
                <w:szCs w:val="24"/>
              </w:rPr>
            </w:pPr>
            <w:r>
              <w:rPr>
                <w:rFonts w:ascii="Tahoma" w:eastAsia="宋体" w:hAnsi="Tahoma" w:cs="Tahoma" w:hint="eastAsia"/>
                <w:kern w:val="0"/>
                <w:sz w:val="24"/>
                <w:szCs w:val="24"/>
              </w:rPr>
              <w:t>（</w:t>
            </w:r>
            <w:r>
              <w:rPr>
                <w:rFonts w:ascii="Tahoma" w:eastAsia="宋体" w:hAnsi="Tahoma" w:cs="Tahoma"/>
                <w:kern w:val="0"/>
                <w:sz w:val="24"/>
                <w:szCs w:val="24"/>
              </w:rPr>
              <w:t>2</w:t>
            </w:r>
            <w:r>
              <w:rPr>
                <w:rFonts w:ascii="Tahoma" w:eastAsia="宋体" w:hAnsi="Tahoma" w:cs="Tahoma" w:hint="eastAsia"/>
                <w:kern w:val="0"/>
                <w:sz w:val="24"/>
                <w:szCs w:val="24"/>
              </w:rPr>
              <w:t>）行政处罚信息；</w:t>
            </w:r>
          </w:p>
          <w:p w:rsidR="00C3548C" w:rsidRDefault="00C3548C" w:rsidP="00133AE3">
            <w:pPr>
              <w:widowControl/>
              <w:spacing w:line="240" w:lineRule="auto"/>
              <w:ind w:firstLine="480"/>
              <w:jc w:val="left"/>
              <w:rPr>
                <w:rFonts w:ascii="Tahoma" w:eastAsia="宋体" w:hAnsi="Tahoma" w:cs="Tahoma"/>
                <w:kern w:val="0"/>
                <w:sz w:val="24"/>
                <w:szCs w:val="24"/>
              </w:rPr>
            </w:pPr>
            <w:r>
              <w:rPr>
                <w:rFonts w:ascii="Tahoma" w:eastAsia="宋体" w:hAnsi="Tahoma" w:cs="Tahoma" w:hint="eastAsia"/>
                <w:kern w:val="0"/>
                <w:sz w:val="24"/>
                <w:szCs w:val="24"/>
              </w:rPr>
              <w:t>（</w:t>
            </w:r>
            <w:r>
              <w:rPr>
                <w:rFonts w:ascii="Tahoma" w:eastAsia="宋体" w:hAnsi="Tahoma" w:cs="Tahoma"/>
                <w:kern w:val="0"/>
                <w:sz w:val="24"/>
                <w:szCs w:val="24"/>
              </w:rPr>
              <w:t>3</w:t>
            </w:r>
            <w:r>
              <w:rPr>
                <w:rFonts w:ascii="Tahoma" w:eastAsia="宋体" w:hAnsi="Tahoma" w:cs="Tahoma" w:hint="eastAsia"/>
                <w:kern w:val="0"/>
                <w:sz w:val="24"/>
                <w:szCs w:val="24"/>
              </w:rPr>
              <w:t>）其他依法应当公示的信息。</w:t>
            </w:r>
          </w:p>
          <w:p w:rsidR="00C3548C" w:rsidRDefault="00C3548C" w:rsidP="00133AE3">
            <w:pPr>
              <w:widowControl/>
              <w:spacing w:line="240" w:lineRule="auto"/>
              <w:ind w:firstLine="480"/>
              <w:jc w:val="left"/>
              <w:rPr>
                <w:rFonts w:ascii="Tahoma" w:eastAsia="宋体" w:hAnsi="Tahoma" w:cs="Tahoma"/>
                <w:kern w:val="0"/>
                <w:sz w:val="24"/>
                <w:szCs w:val="24"/>
              </w:rPr>
            </w:pPr>
            <w:r>
              <w:rPr>
                <w:rFonts w:ascii="Tahoma" w:eastAsia="宋体" w:hAnsi="Tahoma" w:cs="Tahoma" w:hint="eastAsia"/>
                <w:kern w:val="0"/>
                <w:sz w:val="24"/>
                <w:szCs w:val="24"/>
              </w:rPr>
              <w:t>其他政府部门可以通过企业信用信息公示系统，也可以通过其他系统公示前款规定的企业信息。工商行政管理部门和其他政府部门应当按照国家社会信用信息平台建设的总体要求，实现企业信息的互联共享。</w:t>
            </w:r>
          </w:p>
          <w:p w:rsidR="00C3548C" w:rsidRDefault="00C3548C">
            <w:pPr>
              <w:widowControl/>
              <w:spacing w:line="240" w:lineRule="auto"/>
              <w:ind w:firstLineChars="0" w:firstLine="0"/>
              <w:jc w:val="left"/>
              <w:rPr>
                <w:rFonts w:ascii="Tahoma" w:eastAsia="宋体" w:hAnsi="Tahoma" w:cs="Tahoma"/>
                <w:kern w:val="0"/>
                <w:sz w:val="24"/>
                <w:szCs w:val="24"/>
              </w:rPr>
            </w:pPr>
            <w:r>
              <w:rPr>
                <w:rFonts w:ascii="Tahoma" w:eastAsia="宋体" w:hAnsi="Tahoma" w:cs="Tahoma" w:hint="eastAsia"/>
                <w:kern w:val="0"/>
                <w:sz w:val="24"/>
                <w:szCs w:val="24"/>
              </w:rPr>
              <w:t>《中华人民共和国政府信息公开条例》（国务院令第</w:t>
            </w:r>
            <w:r>
              <w:rPr>
                <w:rFonts w:ascii="Tahoma" w:eastAsia="宋体" w:hAnsi="Tahoma" w:cs="Tahoma"/>
                <w:kern w:val="0"/>
                <w:sz w:val="24"/>
                <w:szCs w:val="24"/>
              </w:rPr>
              <w:t>492</w:t>
            </w:r>
            <w:r>
              <w:rPr>
                <w:rFonts w:ascii="Tahoma" w:eastAsia="宋体" w:hAnsi="Tahoma" w:cs="Tahoma" w:hint="eastAsia"/>
                <w:kern w:val="0"/>
                <w:sz w:val="24"/>
                <w:szCs w:val="24"/>
              </w:rPr>
              <w:t>号）</w:t>
            </w:r>
          </w:p>
          <w:p w:rsidR="00C3548C" w:rsidRDefault="00C3548C" w:rsidP="00133AE3">
            <w:pPr>
              <w:widowControl/>
              <w:spacing w:line="240" w:lineRule="auto"/>
              <w:ind w:firstLine="480"/>
              <w:jc w:val="left"/>
              <w:rPr>
                <w:rFonts w:ascii="Tahoma" w:eastAsia="宋体" w:hAnsi="Tahoma" w:cs="Tahoma"/>
                <w:kern w:val="0"/>
                <w:sz w:val="24"/>
                <w:szCs w:val="24"/>
              </w:rPr>
            </w:pPr>
            <w:r>
              <w:rPr>
                <w:rFonts w:ascii="Tahoma" w:eastAsia="宋体" w:hAnsi="Tahoma" w:cs="Tahoma" w:hint="eastAsia"/>
                <w:kern w:val="0"/>
                <w:sz w:val="24"/>
                <w:szCs w:val="24"/>
              </w:rPr>
              <w:t>第九条</w:t>
            </w:r>
            <w:r>
              <w:rPr>
                <w:rFonts w:ascii="Tahoma" w:eastAsia="宋体" w:hAnsi="Tahoma" w:cs="Tahoma"/>
                <w:kern w:val="0"/>
                <w:sz w:val="24"/>
                <w:szCs w:val="24"/>
              </w:rPr>
              <w:t xml:space="preserve"> </w:t>
            </w:r>
            <w:r>
              <w:rPr>
                <w:rFonts w:ascii="Tahoma" w:eastAsia="宋体" w:hAnsi="Tahoma" w:cs="Tahoma" w:hint="eastAsia"/>
                <w:kern w:val="0"/>
                <w:sz w:val="24"/>
                <w:szCs w:val="24"/>
              </w:rPr>
              <w:t>行政机关对符合下列基本要求之一的政府信息应当主动公开：</w:t>
            </w:r>
          </w:p>
          <w:p w:rsidR="00C3548C" w:rsidRDefault="00C3548C" w:rsidP="00133AE3">
            <w:pPr>
              <w:widowControl/>
              <w:spacing w:line="240" w:lineRule="auto"/>
              <w:ind w:firstLineChars="150" w:firstLine="360"/>
              <w:jc w:val="left"/>
              <w:rPr>
                <w:rFonts w:ascii="Tahoma" w:eastAsia="宋体" w:hAnsi="Tahoma" w:cs="Tahoma"/>
                <w:kern w:val="0"/>
                <w:sz w:val="24"/>
                <w:szCs w:val="24"/>
              </w:rPr>
            </w:pPr>
            <w:r>
              <w:rPr>
                <w:rFonts w:ascii="Tahoma" w:eastAsia="宋体" w:hAnsi="Tahoma" w:cs="Tahoma" w:hint="eastAsia"/>
                <w:kern w:val="0"/>
                <w:sz w:val="24"/>
                <w:szCs w:val="24"/>
              </w:rPr>
              <w:t>（</w:t>
            </w:r>
            <w:r>
              <w:rPr>
                <w:rFonts w:ascii="Tahoma" w:eastAsia="宋体" w:hAnsi="Tahoma" w:cs="Tahoma"/>
                <w:kern w:val="0"/>
                <w:sz w:val="24"/>
                <w:szCs w:val="24"/>
              </w:rPr>
              <w:t>1</w:t>
            </w:r>
            <w:r>
              <w:rPr>
                <w:rFonts w:ascii="Tahoma" w:eastAsia="宋体" w:hAnsi="Tahoma" w:cs="Tahoma" w:hint="eastAsia"/>
                <w:kern w:val="0"/>
                <w:sz w:val="24"/>
                <w:szCs w:val="24"/>
              </w:rPr>
              <w:t>）涉及公民、法人或者其他组织切身利益的；</w:t>
            </w:r>
          </w:p>
          <w:p w:rsidR="00C3548C" w:rsidRDefault="00C3548C" w:rsidP="00133AE3">
            <w:pPr>
              <w:widowControl/>
              <w:spacing w:line="240" w:lineRule="auto"/>
              <w:ind w:firstLineChars="150" w:firstLine="360"/>
              <w:jc w:val="left"/>
              <w:rPr>
                <w:rFonts w:ascii="Tahoma" w:eastAsia="宋体" w:hAnsi="Tahoma" w:cs="Tahoma"/>
                <w:kern w:val="0"/>
                <w:sz w:val="24"/>
                <w:szCs w:val="24"/>
              </w:rPr>
            </w:pPr>
            <w:r>
              <w:rPr>
                <w:rFonts w:ascii="Tahoma" w:eastAsia="宋体" w:hAnsi="Tahoma" w:cs="Tahoma" w:hint="eastAsia"/>
                <w:kern w:val="0"/>
                <w:sz w:val="24"/>
                <w:szCs w:val="24"/>
              </w:rPr>
              <w:t>（</w:t>
            </w:r>
            <w:r>
              <w:rPr>
                <w:rFonts w:ascii="Tahoma" w:eastAsia="宋体" w:hAnsi="Tahoma" w:cs="Tahoma"/>
                <w:kern w:val="0"/>
                <w:sz w:val="24"/>
                <w:szCs w:val="24"/>
              </w:rPr>
              <w:t>2</w:t>
            </w:r>
            <w:r>
              <w:rPr>
                <w:rFonts w:ascii="Tahoma" w:eastAsia="宋体" w:hAnsi="Tahoma" w:cs="Tahoma" w:hint="eastAsia"/>
                <w:kern w:val="0"/>
                <w:sz w:val="24"/>
                <w:szCs w:val="24"/>
              </w:rPr>
              <w:t>）需要社会公众广泛知晓或者参与的；</w:t>
            </w:r>
          </w:p>
          <w:p w:rsidR="00C3548C" w:rsidRDefault="00C3548C" w:rsidP="00133AE3">
            <w:pPr>
              <w:widowControl/>
              <w:spacing w:line="240" w:lineRule="auto"/>
              <w:ind w:firstLineChars="150" w:firstLine="360"/>
              <w:jc w:val="left"/>
              <w:rPr>
                <w:rFonts w:ascii="Tahoma" w:eastAsia="宋体" w:hAnsi="Tahoma" w:cs="Tahoma"/>
                <w:kern w:val="0"/>
                <w:sz w:val="24"/>
                <w:szCs w:val="24"/>
              </w:rPr>
            </w:pPr>
            <w:r>
              <w:rPr>
                <w:rFonts w:ascii="Tahoma" w:eastAsia="宋体" w:hAnsi="Tahoma" w:cs="Tahoma" w:hint="eastAsia"/>
                <w:kern w:val="0"/>
                <w:sz w:val="24"/>
                <w:szCs w:val="24"/>
              </w:rPr>
              <w:t>（</w:t>
            </w:r>
            <w:r>
              <w:rPr>
                <w:rFonts w:ascii="Tahoma" w:eastAsia="宋体" w:hAnsi="Tahoma" w:cs="Tahoma"/>
                <w:kern w:val="0"/>
                <w:sz w:val="24"/>
                <w:szCs w:val="24"/>
              </w:rPr>
              <w:t>3</w:t>
            </w:r>
            <w:r>
              <w:rPr>
                <w:rFonts w:ascii="Tahoma" w:eastAsia="宋体" w:hAnsi="Tahoma" w:cs="Tahoma" w:hint="eastAsia"/>
                <w:kern w:val="0"/>
                <w:sz w:val="24"/>
                <w:szCs w:val="24"/>
              </w:rPr>
              <w:t>）反映本行政机关机构设置、职能、办事程序等情况的；</w:t>
            </w:r>
          </w:p>
          <w:p w:rsidR="00C3548C" w:rsidRDefault="00C3548C" w:rsidP="00133AE3">
            <w:pPr>
              <w:widowControl/>
              <w:spacing w:line="240" w:lineRule="auto"/>
              <w:ind w:firstLineChars="182" w:firstLine="437"/>
              <w:jc w:val="left"/>
              <w:rPr>
                <w:rFonts w:ascii="Tahoma" w:eastAsia="宋体" w:hAnsi="Tahoma" w:cs="Tahoma"/>
                <w:kern w:val="0"/>
                <w:sz w:val="24"/>
                <w:szCs w:val="24"/>
              </w:rPr>
            </w:pPr>
            <w:r>
              <w:rPr>
                <w:rFonts w:ascii="Tahoma" w:eastAsia="宋体" w:hAnsi="Tahoma" w:cs="Tahoma" w:hint="eastAsia"/>
                <w:kern w:val="0"/>
                <w:sz w:val="24"/>
                <w:szCs w:val="24"/>
              </w:rPr>
              <w:t>（</w:t>
            </w:r>
            <w:r>
              <w:rPr>
                <w:rFonts w:ascii="Tahoma" w:eastAsia="宋体" w:hAnsi="Tahoma" w:cs="Tahoma"/>
                <w:kern w:val="0"/>
                <w:sz w:val="24"/>
                <w:szCs w:val="24"/>
              </w:rPr>
              <w:t>4</w:t>
            </w:r>
            <w:r>
              <w:rPr>
                <w:rFonts w:ascii="Tahoma" w:eastAsia="宋体" w:hAnsi="Tahoma" w:cs="Tahoma" w:hint="eastAsia"/>
                <w:kern w:val="0"/>
                <w:sz w:val="24"/>
                <w:szCs w:val="24"/>
              </w:rPr>
              <w:t>）其他依照法律、法规和国家有关规定应当主动公开的。</w:t>
            </w:r>
          </w:p>
        </w:tc>
        <w:tc>
          <w:tcPr>
            <w:tcW w:w="1671"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C3548C" w:rsidRPr="00211626" w:rsidRDefault="00C3548C">
            <w:pPr>
              <w:widowControl/>
              <w:spacing w:line="240" w:lineRule="auto"/>
              <w:ind w:firstLineChars="0" w:firstLine="0"/>
              <w:jc w:val="left"/>
              <w:rPr>
                <w:rFonts w:ascii="Tahoma" w:eastAsia="宋体" w:hAnsi="Tahoma" w:cs="Tahoma"/>
                <w:color w:val="000000"/>
                <w:kern w:val="0"/>
                <w:sz w:val="24"/>
                <w:szCs w:val="24"/>
              </w:rPr>
            </w:pPr>
            <w:r>
              <w:rPr>
                <w:rFonts w:ascii="Tahoma" w:eastAsia="宋体" w:hAnsi="Tahoma" w:cs="Tahoma" w:hint="eastAsia"/>
                <w:color w:val="000000"/>
                <w:kern w:val="0"/>
                <w:sz w:val="24"/>
                <w:szCs w:val="24"/>
              </w:rPr>
              <w:t>市数字办</w:t>
            </w:r>
            <w:r>
              <w:rPr>
                <w:rFonts w:ascii="Tahoma" w:eastAsia="宋体" w:hAnsi="Tahoma" w:cs="Tahoma" w:hint="eastAsia"/>
                <w:kern w:val="0"/>
                <w:sz w:val="24"/>
                <w:szCs w:val="24"/>
              </w:rPr>
              <w:t>、发改委、市场监管局</w:t>
            </w:r>
          </w:p>
        </w:tc>
      </w:tr>
      <w:tr w:rsidR="00C3548C" w:rsidRPr="00C23D54" w:rsidTr="003832A1">
        <w:trPr>
          <w:trHeight w:val="7689"/>
          <w:tblCellSpacing w:w="0" w:type="dxa"/>
          <w:jc w:val="center"/>
        </w:trPr>
        <w:tc>
          <w:tcPr>
            <w:tcW w:w="1868" w:type="dxa"/>
            <w:gridSpan w:val="2"/>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C3548C" w:rsidRDefault="00C3548C">
            <w:pPr>
              <w:widowControl/>
              <w:spacing w:before="300" w:after="300" w:line="240" w:lineRule="auto"/>
              <w:ind w:firstLineChars="0" w:firstLine="0"/>
              <w:jc w:val="left"/>
              <w:rPr>
                <w:rFonts w:ascii="宋体" w:eastAsia="宋体" w:hAnsi="宋体" w:cs="宋体"/>
                <w:kern w:val="0"/>
                <w:sz w:val="24"/>
                <w:szCs w:val="24"/>
              </w:rPr>
            </w:pPr>
            <w:r>
              <w:rPr>
                <w:rFonts w:ascii="宋体" w:eastAsia="宋体" w:hAnsi="宋体" w:cs="宋体" w:hint="eastAsia"/>
                <w:kern w:val="0"/>
                <w:sz w:val="24"/>
                <w:szCs w:val="24"/>
              </w:rPr>
              <w:t>（二）作为重点监管对象，加大劳动保障监察检查频次。</w:t>
            </w:r>
          </w:p>
        </w:tc>
        <w:tc>
          <w:tcPr>
            <w:tcW w:w="10481"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C3548C" w:rsidRDefault="00C3548C">
            <w:pPr>
              <w:widowControl/>
              <w:spacing w:before="300" w:line="240" w:lineRule="auto"/>
              <w:ind w:firstLineChars="0" w:firstLine="0"/>
              <w:jc w:val="left"/>
              <w:rPr>
                <w:rFonts w:ascii="宋体" w:eastAsia="宋体" w:hAnsi="宋体" w:cs="宋体"/>
                <w:kern w:val="0"/>
                <w:sz w:val="24"/>
                <w:szCs w:val="24"/>
              </w:rPr>
            </w:pPr>
            <w:r>
              <w:rPr>
                <w:rFonts w:ascii="宋体" w:eastAsia="宋体" w:hAnsi="宋体" w:cs="宋体" w:hint="eastAsia"/>
                <w:kern w:val="0"/>
                <w:sz w:val="24"/>
                <w:szCs w:val="24"/>
              </w:rPr>
              <w:t>《国务院关于促进市场公平竞争维护市场正常秩序的若干意见》（国发〔</w:t>
            </w:r>
            <w:r>
              <w:rPr>
                <w:rFonts w:ascii="宋体" w:eastAsia="宋体" w:hAnsi="宋体" w:cs="宋体"/>
                <w:kern w:val="0"/>
                <w:sz w:val="24"/>
                <w:szCs w:val="24"/>
              </w:rPr>
              <w:t>2014</w:t>
            </w:r>
            <w:r>
              <w:rPr>
                <w:rFonts w:ascii="宋体" w:eastAsia="宋体" w:hAnsi="宋体" w:cs="宋体" w:hint="eastAsia"/>
                <w:kern w:val="0"/>
                <w:sz w:val="24"/>
                <w:szCs w:val="24"/>
              </w:rPr>
              <w:t>〕</w:t>
            </w:r>
            <w:r>
              <w:rPr>
                <w:rFonts w:ascii="宋体" w:eastAsia="宋体" w:hAnsi="宋体" w:cs="宋体"/>
                <w:kern w:val="0"/>
                <w:sz w:val="24"/>
                <w:szCs w:val="24"/>
              </w:rPr>
              <w:t>20</w:t>
            </w:r>
            <w:r>
              <w:rPr>
                <w:rFonts w:ascii="宋体" w:eastAsia="宋体" w:hAnsi="宋体" w:cs="宋体" w:hint="eastAsia"/>
                <w:kern w:val="0"/>
                <w:sz w:val="24"/>
                <w:szCs w:val="24"/>
              </w:rPr>
              <w:t>号）</w:t>
            </w:r>
          </w:p>
          <w:p w:rsidR="00C3548C" w:rsidRDefault="00C3548C" w:rsidP="00133AE3">
            <w:pPr>
              <w:widowControl/>
              <w:spacing w:line="240" w:lineRule="auto"/>
              <w:ind w:firstLine="480"/>
              <w:jc w:val="left"/>
              <w:rPr>
                <w:rFonts w:ascii="Tahoma" w:eastAsia="宋体" w:hAnsi="Tahoma" w:cs="Tahoma"/>
                <w:kern w:val="0"/>
                <w:sz w:val="24"/>
                <w:szCs w:val="24"/>
              </w:rPr>
            </w:pPr>
            <w:r>
              <w:rPr>
                <w:rFonts w:ascii="Tahoma" w:eastAsia="宋体" w:hAnsi="Tahoma" w:cs="Tahoma" w:hint="eastAsia"/>
                <w:kern w:val="0"/>
                <w:sz w:val="24"/>
                <w:szCs w:val="24"/>
              </w:rPr>
              <w:t>（十五）建立健全守信激励和失信惩戒机制。将市场主体的信用信息作为实施行政管理的重要参考。根据市场主体信用状况实行分类分级、动态监管，建立健全经营异常名录制度，对违背市场竞争原则和侵犯消费者、劳动者合法权益的市场主体建立“黑名单”制度。（工商总局牵头负责）对守信主体予以支持和激励，对失信主体在经营、投融资、取得政府供应土地、进出口、出入境、注册新公司、工程招投标、政府采购、获得荣誉、安全许可、生产许可、从业任职资格、资质审核等方面依法予以限制或禁止，对严重违法失信主体实行市场禁入制度。（各相关市场监管部门按职责分工分别负责）</w:t>
            </w:r>
          </w:p>
          <w:p w:rsidR="00C3548C" w:rsidRDefault="00C3548C">
            <w:pPr>
              <w:widowControl/>
              <w:spacing w:line="240" w:lineRule="auto"/>
              <w:ind w:firstLineChars="0" w:firstLine="0"/>
              <w:jc w:val="left"/>
              <w:rPr>
                <w:rFonts w:ascii="Tahoma" w:eastAsia="宋体" w:hAnsi="Tahoma" w:cs="Tahoma"/>
                <w:kern w:val="0"/>
                <w:sz w:val="24"/>
                <w:szCs w:val="24"/>
              </w:rPr>
            </w:pPr>
            <w:r>
              <w:rPr>
                <w:rFonts w:ascii="Tahoma" w:eastAsia="宋体" w:hAnsi="Tahoma" w:cs="Tahoma" w:hint="eastAsia"/>
                <w:kern w:val="0"/>
                <w:sz w:val="24"/>
                <w:szCs w:val="24"/>
              </w:rPr>
              <w:t>《国务院关于印发社会信用体系建设规划纲要（</w:t>
            </w:r>
            <w:r>
              <w:rPr>
                <w:rFonts w:ascii="Tahoma" w:eastAsia="宋体" w:hAnsi="Tahoma" w:cs="Tahoma"/>
                <w:kern w:val="0"/>
                <w:sz w:val="24"/>
                <w:szCs w:val="24"/>
              </w:rPr>
              <w:t>2014—2020</w:t>
            </w:r>
            <w:r>
              <w:rPr>
                <w:rFonts w:ascii="Tahoma" w:eastAsia="宋体" w:hAnsi="Tahoma" w:cs="Tahoma" w:hint="eastAsia"/>
                <w:kern w:val="0"/>
                <w:sz w:val="24"/>
                <w:szCs w:val="24"/>
              </w:rPr>
              <w:t>年）的通知》（国发〔</w:t>
            </w:r>
            <w:r>
              <w:rPr>
                <w:rFonts w:ascii="Tahoma" w:eastAsia="宋体" w:hAnsi="Tahoma" w:cs="Tahoma"/>
                <w:kern w:val="0"/>
                <w:sz w:val="24"/>
                <w:szCs w:val="24"/>
              </w:rPr>
              <w:t>2014</w:t>
            </w:r>
            <w:r>
              <w:rPr>
                <w:rFonts w:ascii="Tahoma" w:eastAsia="宋体" w:hAnsi="Tahoma" w:cs="Tahoma" w:hint="eastAsia"/>
                <w:kern w:val="0"/>
                <w:sz w:val="24"/>
                <w:szCs w:val="24"/>
              </w:rPr>
              <w:t>〕</w:t>
            </w:r>
            <w:r>
              <w:rPr>
                <w:rFonts w:ascii="Tahoma" w:eastAsia="宋体" w:hAnsi="Tahoma" w:cs="Tahoma"/>
                <w:kern w:val="0"/>
                <w:sz w:val="24"/>
                <w:szCs w:val="24"/>
              </w:rPr>
              <w:t>21</w:t>
            </w:r>
            <w:r>
              <w:rPr>
                <w:rFonts w:ascii="Tahoma" w:eastAsia="宋体" w:hAnsi="Tahoma" w:cs="Tahoma" w:hint="eastAsia"/>
                <w:kern w:val="0"/>
                <w:sz w:val="24"/>
                <w:szCs w:val="24"/>
              </w:rPr>
              <w:t>号）</w:t>
            </w:r>
          </w:p>
          <w:p w:rsidR="00C3548C" w:rsidRDefault="00C3548C" w:rsidP="00133AE3">
            <w:pPr>
              <w:widowControl/>
              <w:spacing w:line="240" w:lineRule="auto"/>
              <w:ind w:firstLine="480"/>
              <w:jc w:val="left"/>
              <w:rPr>
                <w:rFonts w:ascii="Tahoma" w:eastAsia="宋体" w:hAnsi="Tahoma" w:cs="Tahoma"/>
                <w:kern w:val="0"/>
                <w:sz w:val="24"/>
                <w:szCs w:val="24"/>
              </w:rPr>
            </w:pPr>
            <w:r>
              <w:rPr>
                <w:rFonts w:ascii="Tahoma" w:eastAsia="宋体" w:hAnsi="Tahoma" w:cs="Tahoma" w:hint="eastAsia"/>
                <w:kern w:val="0"/>
                <w:sz w:val="24"/>
                <w:szCs w:val="24"/>
              </w:rPr>
              <w:t>劳动用工领域信用建设。进一步落实和完善企业劳动保障守法诚信制度，制定重大劳动保障违法行为社会公示办法。建立用人单位拖欠工资违法行为公示制度，健全用人单位劳动保障诚信等级评价办法。规范用工行为，加强对劳动合同履行和仲裁的管理，推动企业积极开展和谐劳动关系创建活动。加强劳动保障监督执法，加大对违法行为的打击力度。加强人力资源市场诚信建设，规范职业中介行为，打击各种黑中介、黑用工等违法失信行为。</w:t>
            </w:r>
          </w:p>
          <w:p w:rsidR="00C3548C" w:rsidRDefault="00C3548C">
            <w:pPr>
              <w:widowControl/>
              <w:spacing w:line="240" w:lineRule="auto"/>
              <w:ind w:firstLineChars="0" w:firstLine="0"/>
              <w:jc w:val="left"/>
              <w:rPr>
                <w:rFonts w:ascii="Tahoma" w:eastAsia="宋体" w:hAnsi="Tahoma" w:cs="Tahoma"/>
                <w:kern w:val="0"/>
                <w:sz w:val="24"/>
                <w:szCs w:val="24"/>
              </w:rPr>
            </w:pPr>
            <w:r>
              <w:rPr>
                <w:rFonts w:ascii="Tahoma" w:eastAsia="宋体" w:hAnsi="Tahoma" w:cs="Tahoma" w:hint="eastAsia"/>
                <w:kern w:val="0"/>
                <w:sz w:val="24"/>
                <w:szCs w:val="24"/>
              </w:rPr>
              <w:t>《企业劳动保障守法诚信等级评价办法》（人社部规〔</w:t>
            </w:r>
            <w:r>
              <w:rPr>
                <w:rFonts w:ascii="Tahoma" w:eastAsia="宋体" w:hAnsi="Tahoma" w:cs="Tahoma"/>
                <w:kern w:val="0"/>
                <w:sz w:val="24"/>
                <w:szCs w:val="24"/>
              </w:rPr>
              <w:t>2016</w:t>
            </w:r>
            <w:r>
              <w:rPr>
                <w:rFonts w:ascii="Tahoma" w:eastAsia="宋体" w:hAnsi="Tahoma" w:cs="Tahoma" w:hint="eastAsia"/>
                <w:kern w:val="0"/>
                <w:sz w:val="24"/>
                <w:szCs w:val="24"/>
              </w:rPr>
              <w:t>〕</w:t>
            </w:r>
            <w:r>
              <w:rPr>
                <w:rFonts w:ascii="Tahoma" w:eastAsia="宋体" w:hAnsi="Tahoma" w:cs="Tahoma"/>
                <w:kern w:val="0"/>
                <w:sz w:val="24"/>
                <w:szCs w:val="24"/>
              </w:rPr>
              <w:t>1</w:t>
            </w:r>
            <w:r>
              <w:rPr>
                <w:rFonts w:ascii="Tahoma" w:eastAsia="宋体" w:hAnsi="Tahoma" w:cs="Tahoma" w:hint="eastAsia"/>
                <w:kern w:val="0"/>
                <w:sz w:val="24"/>
                <w:szCs w:val="24"/>
              </w:rPr>
              <w:t>号）</w:t>
            </w:r>
          </w:p>
          <w:p w:rsidR="00C3548C" w:rsidRDefault="00C3548C" w:rsidP="002F1A10">
            <w:pPr>
              <w:widowControl/>
              <w:spacing w:line="240" w:lineRule="auto"/>
              <w:ind w:firstLine="480"/>
              <w:jc w:val="left"/>
              <w:rPr>
                <w:rFonts w:ascii="Tahoma" w:eastAsia="宋体" w:hAnsi="Tahoma" w:cs="Tahoma"/>
                <w:kern w:val="0"/>
                <w:sz w:val="24"/>
                <w:szCs w:val="24"/>
              </w:rPr>
            </w:pPr>
            <w:r>
              <w:rPr>
                <w:rFonts w:ascii="Tahoma" w:eastAsia="宋体" w:hAnsi="Tahoma" w:cs="Tahoma" w:hint="eastAsia"/>
                <w:kern w:val="0"/>
                <w:sz w:val="24"/>
                <w:szCs w:val="24"/>
              </w:rPr>
              <w:t>第十条</w:t>
            </w:r>
            <w:r>
              <w:rPr>
                <w:rFonts w:ascii="Tahoma" w:eastAsia="宋体" w:hAnsi="Tahoma" w:cs="Tahoma"/>
                <w:kern w:val="0"/>
                <w:sz w:val="24"/>
                <w:szCs w:val="24"/>
              </w:rPr>
              <w:t xml:space="preserve"> </w:t>
            </w:r>
            <w:r>
              <w:rPr>
                <w:rFonts w:ascii="Tahoma" w:eastAsia="宋体" w:hAnsi="Tahoma" w:cs="Tahoma" w:hint="eastAsia"/>
                <w:kern w:val="0"/>
                <w:sz w:val="24"/>
                <w:szCs w:val="24"/>
              </w:rPr>
              <w:t>人力资源社会保障行政部门根据企业劳动保障守法态信等级评价情况，对劳动保障监察管辖范围内的企业实行分类监管。</w:t>
            </w:r>
          </w:p>
          <w:p w:rsidR="00C3548C" w:rsidRDefault="00C3548C" w:rsidP="002F1A10">
            <w:pPr>
              <w:widowControl/>
              <w:spacing w:line="240" w:lineRule="auto"/>
              <w:ind w:firstLine="480"/>
              <w:jc w:val="left"/>
              <w:rPr>
                <w:rFonts w:ascii="Tahoma" w:eastAsia="宋体" w:hAnsi="Tahoma" w:cs="Tahoma"/>
                <w:kern w:val="0"/>
                <w:sz w:val="24"/>
                <w:szCs w:val="24"/>
              </w:rPr>
            </w:pPr>
            <w:r>
              <w:rPr>
                <w:rFonts w:ascii="Tahoma" w:eastAsia="宋体" w:hAnsi="Tahoma" w:cs="Tahoma" w:hint="eastAsia"/>
                <w:kern w:val="0"/>
                <w:sz w:val="24"/>
                <w:szCs w:val="24"/>
              </w:rPr>
              <w:t>第十一条</w:t>
            </w:r>
            <w:r>
              <w:rPr>
                <w:rFonts w:ascii="Tahoma" w:eastAsia="宋体" w:hAnsi="Tahoma" w:cs="Tahoma"/>
                <w:kern w:val="0"/>
                <w:sz w:val="24"/>
                <w:szCs w:val="24"/>
              </w:rPr>
              <w:t xml:space="preserve"> </w:t>
            </w:r>
            <w:r>
              <w:rPr>
                <w:rFonts w:ascii="Tahoma" w:eastAsia="宋体" w:hAnsi="Tahoma" w:cs="Tahoma" w:hint="eastAsia"/>
                <w:kern w:val="0"/>
                <w:sz w:val="24"/>
                <w:szCs w:val="24"/>
              </w:rPr>
              <w:t>对于被评为</w:t>
            </w:r>
            <w:r>
              <w:rPr>
                <w:rFonts w:ascii="Tahoma" w:eastAsia="宋体" w:hAnsi="Tahoma" w:cs="Tahoma"/>
                <w:kern w:val="0"/>
                <w:sz w:val="24"/>
                <w:szCs w:val="24"/>
              </w:rPr>
              <w:t>C</w:t>
            </w:r>
            <w:r>
              <w:rPr>
                <w:rFonts w:ascii="Tahoma" w:eastAsia="宋体" w:hAnsi="Tahoma" w:cs="Tahoma" w:hint="eastAsia"/>
                <w:kern w:val="0"/>
                <w:sz w:val="24"/>
                <w:szCs w:val="24"/>
              </w:rPr>
              <w:t>级的企业。人力资源社会保障行政部门应对其主要负责人、直接责任人进行约谈，敦促其遵守劳动保障法律、法规和规章。</w:t>
            </w:r>
          </w:p>
          <w:p w:rsidR="00C3548C" w:rsidRDefault="00C3548C">
            <w:pPr>
              <w:widowControl/>
              <w:spacing w:line="240" w:lineRule="auto"/>
              <w:ind w:firstLineChars="0" w:firstLine="0"/>
              <w:jc w:val="left"/>
              <w:rPr>
                <w:rFonts w:ascii="Tahoma" w:eastAsia="宋体" w:hAnsi="Tahoma" w:cs="Tahoma"/>
                <w:kern w:val="0"/>
                <w:sz w:val="24"/>
                <w:szCs w:val="24"/>
              </w:rPr>
            </w:pPr>
            <w:r>
              <w:rPr>
                <w:rFonts w:ascii="Tahoma" w:eastAsia="宋体" w:hAnsi="Tahoma" w:cs="Tahoma" w:hint="eastAsia"/>
                <w:kern w:val="0"/>
                <w:sz w:val="24"/>
                <w:szCs w:val="24"/>
              </w:rPr>
              <w:t>《重大劳动保障违法行为社会公布办法》（人力资源社会保障部令第</w:t>
            </w:r>
            <w:r>
              <w:rPr>
                <w:rFonts w:ascii="Tahoma" w:eastAsia="宋体" w:hAnsi="Tahoma" w:cs="Tahoma"/>
                <w:kern w:val="0"/>
                <w:sz w:val="24"/>
                <w:szCs w:val="24"/>
              </w:rPr>
              <w:t>29</w:t>
            </w:r>
            <w:r>
              <w:rPr>
                <w:rFonts w:ascii="Tahoma" w:eastAsia="宋体" w:hAnsi="Tahoma" w:cs="Tahoma" w:hint="eastAsia"/>
                <w:kern w:val="0"/>
                <w:sz w:val="24"/>
                <w:szCs w:val="24"/>
              </w:rPr>
              <w:t>号）</w:t>
            </w:r>
          </w:p>
          <w:p w:rsidR="00C3548C" w:rsidRDefault="00C3548C" w:rsidP="002F1A10">
            <w:pPr>
              <w:widowControl/>
              <w:spacing w:line="240" w:lineRule="auto"/>
              <w:ind w:firstLine="480"/>
              <w:jc w:val="left"/>
              <w:rPr>
                <w:rFonts w:ascii="Tahoma" w:eastAsia="宋体" w:hAnsi="Tahoma" w:cs="Tahoma"/>
                <w:kern w:val="0"/>
                <w:sz w:val="24"/>
                <w:szCs w:val="24"/>
              </w:rPr>
            </w:pPr>
            <w:r>
              <w:rPr>
                <w:rFonts w:ascii="Tahoma" w:eastAsia="宋体" w:hAnsi="Tahoma" w:cs="Tahoma" w:hint="eastAsia"/>
                <w:kern w:val="0"/>
                <w:sz w:val="24"/>
                <w:szCs w:val="24"/>
              </w:rPr>
              <w:t>第十条</w:t>
            </w:r>
            <w:r>
              <w:rPr>
                <w:rFonts w:ascii="Tahoma" w:eastAsia="宋体" w:hAnsi="Tahoma" w:cs="Tahoma"/>
                <w:kern w:val="0"/>
                <w:sz w:val="24"/>
                <w:szCs w:val="24"/>
              </w:rPr>
              <w:t xml:space="preserve"> </w:t>
            </w:r>
            <w:r>
              <w:rPr>
                <w:rFonts w:ascii="Tahoma" w:eastAsia="宋体" w:hAnsi="Tahoma" w:cs="Tahoma" w:hint="eastAsia"/>
                <w:kern w:val="0"/>
                <w:sz w:val="24"/>
                <w:szCs w:val="24"/>
              </w:rPr>
              <w:t>人力资源社会保障行政部门应当将重大劳动保障违法行为及其社会公布情况记入用人单位劳动保障守法诚信档案，纳入人力资源社会保障信用体系，并与其他部门和社会组织依法依规实施信息共享和联合惩戒。</w:t>
            </w:r>
          </w:p>
        </w:tc>
        <w:tc>
          <w:tcPr>
            <w:tcW w:w="1671"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C3548C" w:rsidRDefault="00C3548C" w:rsidP="00BC5860">
            <w:pPr>
              <w:widowControl/>
              <w:spacing w:before="300" w:after="300" w:line="240" w:lineRule="auto"/>
              <w:ind w:firstLineChars="0" w:firstLine="0"/>
              <w:jc w:val="left"/>
              <w:rPr>
                <w:rFonts w:ascii="宋体" w:eastAsia="宋体" w:hAnsi="宋体" w:cs="宋体"/>
                <w:kern w:val="0"/>
                <w:sz w:val="24"/>
                <w:szCs w:val="24"/>
              </w:rPr>
            </w:pPr>
            <w:r>
              <w:rPr>
                <w:rFonts w:ascii="宋体" w:eastAsia="宋体" w:hAnsi="宋体" w:cs="宋体" w:hint="eastAsia"/>
                <w:kern w:val="0"/>
                <w:sz w:val="24"/>
                <w:szCs w:val="24"/>
              </w:rPr>
              <w:t>市人社局</w:t>
            </w:r>
          </w:p>
        </w:tc>
      </w:tr>
      <w:tr w:rsidR="00C3548C" w:rsidRPr="00C23D54" w:rsidTr="003832A1">
        <w:trPr>
          <w:tblCellSpacing w:w="0" w:type="dxa"/>
          <w:jc w:val="center"/>
        </w:trPr>
        <w:tc>
          <w:tcPr>
            <w:tcW w:w="1868" w:type="dxa"/>
            <w:gridSpan w:val="2"/>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C3548C" w:rsidRDefault="00C3548C">
            <w:pPr>
              <w:widowControl/>
              <w:spacing w:before="300" w:after="300" w:line="240" w:lineRule="auto"/>
              <w:ind w:firstLineChars="0" w:firstLine="0"/>
              <w:jc w:val="left"/>
              <w:rPr>
                <w:rFonts w:ascii="宋体" w:eastAsia="宋体" w:hAnsi="宋体" w:cs="宋体"/>
                <w:kern w:val="0"/>
                <w:sz w:val="24"/>
                <w:szCs w:val="24"/>
              </w:rPr>
            </w:pPr>
            <w:r>
              <w:rPr>
                <w:rFonts w:ascii="宋体" w:eastAsia="宋体" w:hAnsi="宋体" w:cs="宋体" w:hint="eastAsia"/>
                <w:kern w:val="0"/>
                <w:sz w:val="24"/>
                <w:szCs w:val="24"/>
              </w:rPr>
              <w:t>（三）依法暂停审批其新的重大项目申报，核减、停止拨付或收回政府补贴资金。</w:t>
            </w:r>
          </w:p>
        </w:tc>
        <w:tc>
          <w:tcPr>
            <w:tcW w:w="10481"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C3548C" w:rsidRDefault="00C3548C">
            <w:pPr>
              <w:widowControl/>
              <w:spacing w:line="240" w:lineRule="auto"/>
              <w:ind w:firstLineChars="0" w:firstLine="0"/>
              <w:jc w:val="left"/>
              <w:rPr>
                <w:rFonts w:ascii="Tahoma" w:eastAsia="宋体" w:hAnsi="Tahoma" w:cs="Tahoma"/>
                <w:kern w:val="0"/>
                <w:sz w:val="24"/>
                <w:szCs w:val="24"/>
              </w:rPr>
            </w:pPr>
            <w:r>
              <w:rPr>
                <w:rFonts w:ascii="Tahoma" w:eastAsia="宋体" w:hAnsi="Tahoma" w:cs="Tahoma" w:hint="eastAsia"/>
                <w:kern w:val="0"/>
                <w:sz w:val="24"/>
                <w:szCs w:val="24"/>
              </w:rPr>
              <w:t>《国家高技术产业发展项目管理暂行办法》（国家发展改革委令第</w:t>
            </w:r>
            <w:r>
              <w:rPr>
                <w:rFonts w:ascii="Tahoma" w:eastAsia="宋体" w:hAnsi="Tahoma" w:cs="Tahoma"/>
                <w:kern w:val="0"/>
                <w:sz w:val="24"/>
                <w:szCs w:val="24"/>
              </w:rPr>
              <w:t>43</w:t>
            </w:r>
            <w:r>
              <w:rPr>
                <w:rFonts w:ascii="Tahoma" w:eastAsia="宋体" w:hAnsi="Tahoma" w:cs="Tahoma" w:hint="eastAsia"/>
                <w:kern w:val="0"/>
                <w:sz w:val="24"/>
                <w:szCs w:val="24"/>
              </w:rPr>
              <w:t>号）</w:t>
            </w:r>
          </w:p>
          <w:p w:rsidR="00C3548C" w:rsidRDefault="00C3548C" w:rsidP="002F1A10">
            <w:pPr>
              <w:widowControl/>
              <w:spacing w:line="240" w:lineRule="auto"/>
              <w:ind w:firstLine="480"/>
              <w:jc w:val="left"/>
              <w:rPr>
                <w:rFonts w:ascii="Tahoma" w:eastAsia="宋体" w:hAnsi="Tahoma" w:cs="Tahoma"/>
                <w:kern w:val="0"/>
                <w:sz w:val="24"/>
                <w:szCs w:val="24"/>
              </w:rPr>
            </w:pPr>
            <w:r>
              <w:rPr>
                <w:rFonts w:ascii="Tahoma" w:eastAsia="宋体" w:hAnsi="Tahoma" w:cs="Tahoma" w:hint="eastAsia"/>
                <w:kern w:val="0"/>
                <w:sz w:val="24"/>
                <w:szCs w:val="24"/>
              </w:rPr>
              <w:t>第三十九条</w:t>
            </w:r>
            <w:r>
              <w:rPr>
                <w:rFonts w:ascii="Tahoma" w:eastAsia="宋体" w:hAnsi="Tahoma" w:cs="Tahoma"/>
                <w:kern w:val="0"/>
                <w:sz w:val="24"/>
                <w:szCs w:val="24"/>
              </w:rPr>
              <w:t xml:space="preserve"> </w:t>
            </w:r>
            <w:r>
              <w:rPr>
                <w:rFonts w:ascii="Tahoma" w:eastAsia="宋体" w:hAnsi="Tahoma" w:cs="Tahoma" w:hint="eastAsia"/>
                <w:kern w:val="0"/>
                <w:sz w:val="24"/>
                <w:szCs w:val="24"/>
              </w:rPr>
              <w:t>项目单位有下列行为之一的，国家发展改革委可以责令其限期整改，核减、停止拨付或收回国家补贴资金，并可视情节轻重提请或移交有关机关依法追究有关责任人的行政或法律责任：</w:t>
            </w:r>
          </w:p>
          <w:p w:rsidR="00C3548C" w:rsidRDefault="00C3548C" w:rsidP="002F1A10">
            <w:pPr>
              <w:widowControl/>
              <w:spacing w:line="240" w:lineRule="auto"/>
              <w:ind w:firstLine="480"/>
              <w:jc w:val="left"/>
              <w:rPr>
                <w:rFonts w:ascii="Tahoma" w:eastAsia="宋体" w:hAnsi="Tahoma" w:cs="Tahoma"/>
                <w:kern w:val="0"/>
                <w:sz w:val="24"/>
                <w:szCs w:val="24"/>
              </w:rPr>
            </w:pPr>
            <w:r>
              <w:rPr>
                <w:rFonts w:ascii="Tahoma" w:eastAsia="宋体" w:hAnsi="Tahoma" w:cs="Tahoma" w:hint="eastAsia"/>
                <w:kern w:val="0"/>
                <w:sz w:val="24"/>
                <w:szCs w:val="24"/>
              </w:rPr>
              <w:t>（一）提供虚假情况，骗取国家补贴资金的；</w:t>
            </w:r>
          </w:p>
          <w:p w:rsidR="00C3548C" w:rsidRDefault="00C3548C" w:rsidP="002F1A10">
            <w:pPr>
              <w:widowControl/>
              <w:spacing w:line="240" w:lineRule="auto"/>
              <w:ind w:firstLine="480"/>
              <w:jc w:val="left"/>
              <w:rPr>
                <w:rFonts w:ascii="Tahoma" w:eastAsia="宋体" w:hAnsi="Tahoma" w:cs="Tahoma"/>
                <w:kern w:val="0"/>
                <w:sz w:val="24"/>
                <w:szCs w:val="24"/>
              </w:rPr>
            </w:pPr>
            <w:r>
              <w:rPr>
                <w:rFonts w:ascii="Tahoma" w:eastAsia="宋体" w:hAnsi="Tahoma" w:cs="Tahoma" w:hint="eastAsia"/>
                <w:kern w:val="0"/>
                <w:sz w:val="24"/>
                <w:szCs w:val="24"/>
              </w:rPr>
              <w:t>（二）转移、侵占或者挪用国家补贴资金的；</w:t>
            </w:r>
          </w:p>
          <w:p w:rsidR="00C3548C" w:rsidRDefault="00C3548C" w:rsidP="002F1A10">
            <w:pPr>
              <w:widowControl/>
              <w:spacing w:line="240" w:lineRule="auto"/>
              <w:ind w:firstLine="480"/>
              <w:jc w:val="left"/>
              <w:rPr>
                <w:rFonts w:ascii="Tahoma" w:eastAsia="宋体" w:hAnsi="Tahoma" w:cs="Tahoma"/>
                <w:kern w:val="0"/>
                <w:sz w:val="24"/>
                <w:szCs w:val="24"/>
              </w:rPr>
            </w:pPr>
            <w:r>
              <w:rPr>
                <w:rFonts w:ascii="Tahoma" w:eastAsia="宋体" w:hAnsi="Tahoma" w:cs="Tahoma" w:hint="eastAsia"/>
                <w:kern w:val="0"/>
                <w:sz w:val="24"/>
                <w:szCs w:val="24"/>
              </w:rPr>
              <w:t>（三）擅自改变项目总体目标和主要建设内容的；</w:t>
            </w:r>
          </w:p>
          <w:p w:rsidR="00C3548C" w:rsidRDefault="00C3548C" w:rsidP="002F1A10">
            <w:pPr>
              <w:widowControl/>
              <w:spacing w:line="240" w:lineRule="auto"/>
              <w:ind w:firstLine="480"/>
              <w:jc w:val="left"/>
              <w:rPr>
                <w:rFonts w:ascii="Tahoma" w:eastAsia="宋体" w:hAnsi="Tahoma" w:cs="Tahoma"/>
                <w:kern w:val="0"/>
                <w:sz w:val="24"/>
                <w:szCs w:val="24"/>
              </w:rPr>
            </w:pPr>
            <w:r>
              <w:rPr>
                <w:rFonts w:ascii="Tahoma" w:eastAsia="宋体" w:hAnsi="Tahoma" w:cs="Tahoma" w:hint="eastAsia"/>
                <w:kern w:val="0"/>
                <w:sz w:val="24"/>
                <w:szCs w:val="24"/>
              </w:rPr>
              <w:t>（四）无违规行为，但无正当理由未按要求完成项目总体目标延期两年未验收的；</w:t>
            </w:r>
          </w:p>
          <w:p w:rsidR="00C3548C" w:rsidRDefault="00C3548C" w:rsidP="002F1A10">
            <w:pPr>
              <w:widowControl/>
              <w:spacing w:line="240" w:lineRule="auto"/>
              <w:ind w:firstLine="480"/>
              <w:jc w:val="left"/>
              <w:rPr>
                <w:rFonts w:ascii="Tahoma" w:eastAsia="宋体" w:hAnsi="Tahoma" w:cs="Tahoma"/>
                <w:kern w:val="0"/>
                <w:sz w:val="24"/>
                <w:szCs w:val="24"/>
              </w:rPr>
            </w:pPr>
            <w:r>
              <w:rPr>
                <w:rFonts w:ascii="Tahoma" w:eastAsia="宋体" w:hAnsi="Tahoma" w:cs="Tahoma" w:hint="eastAsia"/>
                <w:kern w:val="0"/>
                <w:sz w:val="24"/>
                <w:szCs w:val="24"/>
              </w:rPr>
              <w:t>（五）其他违反国家法律法规和本办法规定的行为。</w:t>
            </w:r>
          </w:p>
        </w:tc>
        <w:tc>
          <w:tcPr>
            <w:tcW w:w="1671"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C3548C" w:rsidRDefault="00C3548C">
            <w:pPr>
              <w:widowControl/>
              <w:spacing w:line="240" w:lineRule="auto"/>
              <w:ind w:firstLineChars="0" w:firstLine="0"/>
              <w:jc w:val="left"/>
              <w:rPr>
                <w:rFonts w:ascii="Tahoma" w:eastAsia="宋体" w:hAnsi="Tahoma" w:cs="Tahoma"/>
                <w:kern w:val="0"/>
                <w:sz w:val="24"/>
                <w:szCs w:val="24"/>
              </w:rPr>
            </w:pPr>
            <w:r>
              <w:rPr>
                <w:rFonts w:ascii="Tahoma" w:eastAsia="宋体" w:hAnsi="Tahoma" w:cs="Tahoma" w:hint="eastAsia"/>
                <w:kern w:val="0"/>
                <w:sz w:val="24"/>
                <w:szCs w:val="24"/>
              </w:rPr>
              <w:t>市发改委等有关单位</w:t>
            </w:r>
          </w:p>
        </w:tc>
      </w:tr>
      <w:tr w:rsidR="00C3548C" w:rsidRPr="00C23D54" w:rsidTr="003832A1">
        <w:trPr>
          <w:trHeight w:val="4503"/>
          <w:tblCellSpacing w:w="0" w:type="dxa"/>
          <w:jc w:val="center"/>
        </w:trPr>
        <w:tc>
          <w:tcPr>
            <w:tcW w:w="1868" w:type="dxa"/>
            <w:gridSpan w:val="2"/>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C3548C" w:rsidRDefault="00C3548C">
            <w:pPr>
              <w:widowControl/>
              <w:spacing w:before="300" w:after="300" w:line="240" w:lineRule="auto"/>
              <w:ind w:firstLineChars="0" w:firstLine="0"/>
              <w:jc w:val="left"/>
              <w:rPr>
                <w:rFonts w:ascii="宋体" w:eastAsia="宋体" w:hAnsi="宋体" w:cs="宋体"/>
                <w:kern w:val="0"/>
                <w:sz w:val="24"/>
                <w:szCs w:val="24"/>
              </w:rPr>
            </w:pPr>
            <w:r>
              <w:rPr>
                <w:rFonts w:ascii="宋体" w:eastAsia="宋体" w:hAnsi="宋体" w:cs="宋体" w:hint="eastAsia"/>
                <w:kern w:val="0"/>
                <w:sz w:val="24"/>
                <w:szCs w:val="24"/>
              </w:rPr>
              <w:t>（四）依法限制参与工程建设项目招投标活动。</w:t>
            </w:r>
          </w:p>
        </w:tc>
        <w:tc>
          <w:tcPr>
            <w:tcW w:w="10481"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C3548C" w:rsidRDefault="00C3548C">
            <w:pPr>
              <w:widowControl/>
              <w:spacing w:line="240" w:lineRule="auto"/>
              <w:ind w:firstLineChars="0" w:firstLine="0"/>
              <w:jc w:val="left"/>
              <w:rPr>
                <w:rFonts w:ascii="Tahoma" w:eastAsia="宋体" w:hAnsi="Tahoma" w:cs="Tahoma"/>
                <w:kern w:val="0"/>
                <w:sz w:val="24"/>
                <w:szCs w:val="24"/>
              </w:rPr>
            </w:pPr>
            <w:r>
              <w:rPr>
                <w:rFonts w:ascii="Tahoma" w:eastAsia="宋体" w:hAnsi="Tahoma" w:cs="Tahoma" w:hint="eastAsia"/>
                <w:kern w:val="0"/>
                <w:sz w:val="24"/>
                <w:szCs w:val="24"/>
              </w:rPr>
              <w:t>《工程建设项目施工招标投标办法》（国家发展计划委员会令第</w:t>
            </w:r>
            <w:r>
              <w:rPr>
                <w:rFonts w:ascii="Tahoma" w:eastAsia="宋体" w:hAnsi="Tahoma" w:cs="Tahoma"/>
                <w:kern w:val="0"/>
                <w:sz w:val="24"/>
                <w:szCs w:val="24"/>
              </w:rPr>
              <w:t>30</w:t>
            </w:r>
            <w:r>
              <w:rPr>
                <w:rFonts w:ascii="Tahoma" w:eastAsia="宋体" w:hAnsi="Tahoma" w:cs="Tahoma" w:hint="eastAsia"/>
                <w:kern w:val="0"/>
                <w:sz w:val="24"/>
                <w:szCs w:val="24"/>
              </w:rPr>
              <w:t>号）</w:t>
            </w:r>
          </w:p>
          <w:p w:rsidR="00C3548C" w:rsidRDefault="00C3548C" w:rsidP="002F1A10">
            <w:pPr>
              <w:widowControl/>
              <w:spacing w:line="240" w:lineRule="auto"/>
              <w:ind w:firstLine="480"/>
              <w:jc w:val="left"/>
              <w:rPr>
                <w:rFonts w:ascii="Tahoma" w:eastAsia="宋体" w:hAnsi="Tahoma" w:cs="Tahoma"/>
                <w:kern w:val="0"/>
                <w:sz w:val="24"/>
                <w:szCs w:val="24"/>
              </w:rPr>
            </w:pPr>
            <w:r>
              <w:rPr>
                <w:rFonts w:ascii="Tahoma" w:eastAsia="宋体" w:hAnsi="Tahoma" w:cs="Tahoma" w:hint="eastAsia"/>
                <w:kern w:val="0"/>
                <w:sz w:val="24"/>
                <w:szCs w:val="24"/>
              </w:rPr>
              <w:t>第二十条</w:t>
            </w:r>
            <w:r>
              <w:rPr>
                <w:rFonts w:ascii="Tahoma" w:eastAsia="宋体" w:hAnsi="Tahoma" w:cs="Tahoma"/>
                <w:kern w:val="0"/>
                <w:sz w:val="24"/>
                <w:szCs w:val="24"/>
              </w:rPr>
              <w:t xml:space="preserve"> </w:t>
            </w:r>
            <w:r>
              <w:rPr>
                <w:rFonts w:ascii="Tahoma" w:eastAsia="宋体" w:hAnsi="Tahoma" w:cs="Tahoma" w:hint="eastAsia"/>
                <w:kern w:val="0"/>
                <w:sz w:val="24"/>
                <w:szCs w:val="24"/>
              </w:rPr>
              <w:t>资格审查应主要审查潜在投标人或者投标人是否符合下列条件：</w:t>
            </w:r>
          </w:p>
          <w:p w:rsidR="00C3548C" w:rsidRDefault="00C3548C" w:rsidP="002F1A10">
            <w:pPr>
              <w:widowControl/>
              <w:spacing w:line="240" w:lineRule="auto"/>
              <w:ind w:firstLine="480"/>
              <w:jc w:val="left"/>
              <w:rPr>
                <w:rFonts w:ascii="Tahoma" w:eastAsia="宋体" w:hAnsi="Tahoma" w:cs="Tahoma"/>
                <w:kern w:val="0"/>
                <w:sz w:val="24"/>
                <w:szCs w:val="24"/>
              </w:rPr>
            </w:pPr>
            <w:r>
              <w:rPr>
                <w:rFonts w:ascii="Tahoma" w:eastAsia="宋体" w:hAnsi="Tahoma" w:cs="Tahoma" w:hint="eastAsia"/>
                <w:kern w:val="0"/>
                <w:sz w:val="24"/>
                <w:szCs w:val="24"/>
              </w:rPr>
              <w:t>（一）具有独立订立合同的权利；</w:t>
            </w:r>
          </w:p>
          <w:p w:rsidR="00C3548C" w:rsidRDefault="00C3548C" w:rsidP="002F1A10">
            <w:pPr>
              <w:widowControl/>
              <w:spacing w:line="240" w:lineRule="auto"/>
              <w:ind w:firstLine="480"/>
              <w:jc w:val="left"/>
              <w:rPr>
                <w:rFonts w:ascii="Tahoma" w:eastAsia="宋体" w:hAnsi="Tahoma" w:cs="Tahoma"/>
                <w:kern w:val="0"/>
                <w:sz w:val="24"/>
                <w:szCs w:val="24"/>
              </w:rPr>
            </w:pPr>
            <w:r>
              <w:rPr>
                <w:rFonts w:ascii="Tahoma" w:eastAsia="宋体" w:hAnsi="Tahoma" w:cs="Tahoma" w:hint="eastAsia"/>
                <w:kern w:val="0"/>
                <w:sz w:val="24"/>
                <w:szCs w:val="24"/>
              </w:rPr>
              <w:t>（二）具有履行合同的能力，包括专业、技术资格和能力，资金、设备和其他物质设施状况，管理能力，经验、信誉和相应的从业人员；</w:t>
            </w:r>
          </w:p>
          <w:p w:rsidR="00C3548C" w:rsidRDefault="00C3548C" w:rsidP="002F1A10">
            <w:pPr>
              <w:widowControl/>
              <w:spacing w:line="240" w:lineRule="auto"/>
              <w:ind w:firstLine="480"/>
              <w:jc w:val="left"/>
              <w:rPr>
                <w:rFonts w:ascii="Tahoma" w:eastAsia="宋体" w:hAnsi="Tahoma" w:cs="Tahoma"/>
                <w:kern w:val="0"/>
                <w:sz w:val="24"/>
                <w:szCs w:val="24"/>
              </w:rPr>
            </w:pPr>
            <w:r>
              <w:rPr>
                <w:rFonts w:ascii="Tahoma" w:eastAsia="宋体" w:hAnsi="Tahoma" w:cs="Tahoma" w:hint="eastAsia"/>
                <w:kern w:val="0"/>
                <w:sz w:val="24"/>
                <w:szCs w:val="24"/>
              </w:rPr>
              <w:t>（三）没有处于被责令停业，投标资格被取消，财产被接管、冻结，破产状态；</w:t>
            </w:r>
          </w:p>
          <w:p w:rsidR="00C3548C" w:rsidRDefault="00C3548C" w:rsidP="002F1A10">
            <w:pPr>
              <w:widowControl/>
              <w:spacing w:line="240" w:lineRule="auto"/>
              <w:ind w:firstLine="480"/>
              <w:jc w:val="left"/>
              <w:rPr>
                <w:rFonts w:ascii="Tahoma" w:eastAsia="宋体" w:hAnsi="Tahoma" w:cs="Tahoma"/>
                <w:kern w:val="0"/>
                <w:sz w:val="24"/>
                <w:szCs w:val="24"/>
              </w:rPr>
            </w:pPr>
            <w:r>
              <w:rPr>
                <w:rFonts w:ascii="Tahoma" w:eastAsia="宋体" w:hAnsi="Tahoma" w:cs="Tahoma" w:hint="eastAsia"/>
                <w:kern w:val="0"/>
                <w:sz w:val="24"/>
                <w:szCs w:val="24"/>
              </w:rPr>
              <w:t>（四）在最近三年内没有骗取中标和严重违约及重大工程质量问题；</w:t>
            </w:r>
          </w:p>
          <w:p w:rsidR="00C3548C" w:rsidRDefault="00C3548C" w:rsidP="002F1A10">
            <w:pPr>
              <w:widowControl/>
              <w:spacing w:line="240" w:lineRule="auto"/>
              <w:ind w:firstLine="480"/>
              <w:jc w:val="left"/>
              <w:rPr>
                <w:rFonts w:ascii="Tahoma" w:eastAsia="宋体" w:hAnsi="Tahoma" w:cs="Tahoma"/>
                <w:kern w:val="0"/>
                <w:sz w:val="24"/>
                <w:szCs w:val="24"/>
              </w:rPr>
            </w:pPr>
            <w:r>
              <w:rPr>
                <w:rFonts w:ascii="Tahoma" w:eastAsia="宋体" w:hAnsi="Tahoma" w:cs="Tahoma" w:hint="eastAsia"/>
                <w:kern w:val="0"/>
                <w:sz w:val="24"/>
                <w:szCs w:val="24"/>
              </w:rPr>
              <w:t>（五）国家规定的其他资格条件。资格审查时，招标人不得以不合理的条件限制、排斥潜在投标人或者投标人，不得对潜在投标人或者投标人实行歧视待遇。任何单位和个人不得以行政手段或者其他不合理方式限制投标人的数量。</w:t>
            </w:r>
          </w:p>
          <w:p w:rsidR="00C3548C" w:rsidRDefault="00C3548C">
            <w:pPr>
              <w:widowControl/>
              <w:spacing w:line="240" w:lineRule="auto"/>
              <w:ind w:firstLineChars="0" w:firstLine="0"/>
              <w:jc w:val="left"/>
              <w:rPr>
                <w:rFonts w:ascii="Tahoma" w:eastAsia="宋体" w:hAnsi="Tahoma" w:cs="Tahoma"/>
                <w:kern w:val="0"/>
                <w:sz w:val="24"/>
                <w:szCs w:val="24"/>
              </w:rPr>
            </w:pPr>
            <w:r>
              <w:rPr>
                <w:rFonts w:ascii="Tahoma" w:eastAsia="宋体" w:hAnsi="Tahoma" w:cs="Tahoma" w:hint="eastAsia"/>
                <w:kern w:val="0"/>
                <w:sz w:val="24"/>
                <w:szCs w:val="24"/>
              </w:rPr>
              <w:t>《国务院关于印发社会信用体系建设规划纲要（</w:t>
            </w:r>
            <w:r>
              <w:rPr>
                <w:rFonts w:ascii="Tahoma" w:eastAsia="宋体" w:hAnsi="Tahoma" w:cs="Tahoma"/>
                <w:kern w:val="0"/>
                <w:sz w:val="24"/>
                <w:szCs w:val="24"/>
              </w:rPr>
              <w:t>2014—2020</w:t>
            </w:r>
            <w:r>
              <w:rPr>
                <w:rFonts w:ascii="Tahoma" w:eastAsia="宋体" w:hAnsi="Tahoma" w:cs="Tahoma" w:hint="eastAsia"/>
                <w:kern w:val="0"/>
                <w:sz w:val="24"/>
                <w:szCs w:val="24"/>
              </w:rPr>
              <w:t>年）的通知》（国发〔</w:t>
            </w:r>
            <w:r>
              <w:rPr>
                <w:rFonts w:ascii="Tahoma" w:eastAsia="宋体" w:hAnsi="Tahoma" w:cs="Tahoma"/>
                <w:kern w:val="0"/>
                <w:sz w:val="24"/>
                <w:szCs w:val="24"/>
              </w:rPr>
              <w:t>2014</w:t>
            </w:r>
            <w:r>
              <w:rPr>
                <w:rFonts w:ascii="Tahoma" w:eastAsia="宋体" w:hAnsi="Tahoma" w:cs="Tahoma" w:hint="eastAsia"/>
                <w:kern w:val="0"/>
                <w:sz w:val="24"/>
                <w:szCs w:val="24"/>
              </w:rPr>
              <w:t>〕</w:t>
            </w:r>
            <w:r>
              <w:rPr>
                <w:rFonts w:ascii="Tahoma" w:eastAsia="宋体" w:hAnsi="Tahoma" w:cs="Tahoma"/>
                <w:kern w:val="0"/>
                <w:sz w:val="24"/>
                <w:szCs w:val="24"/>
              </w:rPr>
              <w:t>21</w:t>
            </w:r>
            <w:r>
              <w:rPr>
                <w:rFonts w:ascii="Tahoma" w:eastAsia="宋体" w:hAnsi="Tahoma" w:cs="Tahoma" w:hint="eastAsia"/>
                <w:kern w:val="0"/>
                <w:sz w:val="24"/>
                <w:szCs w:val="24"/>
              </w:rPr>
              <w:t>号）</w:t>
            </w:r>
          </w:p>
          <w:p w:rsidR="00C3548C" w:rsidRDefault="00C3548C" w:rsidP="002F1A10">
            <w:pPr>
              <w:widowControl/>
              <w:spacing w:line="240" w:lineRule="auto"/>
              <w:ind w:firstLine="480"/>
              <w:jc w:val="left"/>
              <w:rPr>
                <w:rFonts w:ascii="Tahoma" w:eastAsia="宋体" w:hAnsi="Tahoma" w:cs="Tahoma"/>
                <w:kern w:val="0"/>
                <w:sz w:val="24"/>
                <w:szCs w:val="24"/>
              </w:rPr>
            </w:pPr>
            <w:r>
              <w:rPr>
                <w:rFonts w:ascii="Tahoma" w:eastAsia="宋体" w:hAnsi="Tahoma" w:cs="Tahoma" w:hint="eastAsia"/>
                <w:kern w:val="0"/>
                <w:sz w:val="24"/>
                <w:szCs w:val="24"/>
              </w:rPr>
              <w:t>招标投标领域信用建设。扩大招标投标信用信息公开和共享范围，建立涵盖招标投标情况的信用评价指标和评价标准体系，健全招标投标信用信息公开和共享制度。进一步贯彻落实招标投标违法行为记录公告制度，推动完善奖惩联动机制。依托电子招标投标系统及其公共服务平台，实现招标投标和合同履行等信用信息的互联互通、实时交换和整合共享。鼓励市场主体运用基本信用信息和第三方信用评价结果，并将其作为投标人资格审查、评标、定标和合同签订的重要依据。</w:t>
            </w:r>
          </w:p>
          <w:p w:rsidR="00C3548C" w:rsidRDefault="00C3548C">
            <w:pPr>
              <w:widowControl/>
              <w:spacing w:line="240" w:lineRule="auto"/>
              <w:ind w:firstLineChars="0" w:firstLine="0"/>
              <w:jc w:val="left"/>
              <w:rPr>
                <w:rFonts w:ascii="Tahoma" w:eastAsia="宋体" w:hAnsi="Tahoma" w:cs="Tahoma"/>
                <w:kern w:val="0"/>
                <w:sz w:val="24"/>
                <w:szCs w:val="24"/>
              </w:rPr>
            </w:pPr>
            <w:r>
              <w:rPr>
                <w:rFonts w:ascii="Tahoma" w:eastAsia="宋体" w:hAnsi="Tahoma" w:cs="Tahoma" w:hint="eastAsia"/>
                <w:kern w:val="0"/>
                <w:sz w:val="24"/>
                <w:szCs w:val="24"/>
              </w:rPr>
              <w:t>《国务院办公厅关于运用大数据加强对市场主体服务和监管的若干意见》（国办发〔</w:t>
            </w:r>
            <w:r>
              <w:rPr>
                <w:rFonts w:ascii="Tahoma" w:eastAsia="宋体" w:hAnsi="Tahoma" w:cs="Tahoma"/>
                <w:kern w:val="0"/>
                <w:sz w:val="24"/>
                <w:szCs w:val="24"/>
              </w:rPr>
              <w:t>2015</w:t>
            </w:r>
            <w:r>
              <w:rPr>
                <w:rFonts w:ascii="Tahoma" w:eastAsia="宋体" w:hAnsi="Tahoma" w:cs="Tahoma" w:hint="eastAsia"/>
                <w:kern w:val="0"/>
                <w:sz w:val="24"/>
                <w:szCs w:val="24"/>
              </w:rPr>
              <w:t>〕</w:t>
            </w:r>
            <w:r>
              <w:rPr>
                <w:rFonts w:ascii="Tahoma" w:eastAsia="宋体" w:hAnsi="Tahoma" w:cs="Tahoma"/>
                <w:kern w:val="0"/>
                <w:sz w:val="24"/>
                <w:szCs w:val="24"/>
              </w:rPr>
              <w:t>51</w:t>
            </w:r>
            <w:r>
              <w:rPr>
                <w:rFonts w:ascii="Tahoma" w:eastAsia="宋体" w:hAnsi="Tahoma" w:cs="Tahoma" w:hint="eastAsia"/>
                <w:kern w:val="0"/>
                <w:sz w:val="24"/>
                <w:szCs w:val="24"/>
              </w:rPr>
              <w:t>号）</w:t>
            </w:r>
          </w:p>
          <w:p w:rsidR="00C3548C" w:rsidRDefault="00C3548C" w:rsidP="002F1A10">
            <w:pPr>
              <w:widowControl/>
              <w:spacing w:line="240" w:lineRule="auto"/>
              <w:ind w:firstLine="480"/>
              <w:jc w:val="left"/>
              <w:rPr>
                <w:rFonts w:ascii="Tahoma" w:eastAsia="宋体" w:hAnsi="Tahoma" w:cs="Tahoma"/>
                <w:kern w:val="0"/>
                <w:sz w:val="24"/>
                <w:szCs w:val="24"/>
              </w:rPr>
            </w:pPr>
            <w:r>
              <w:rPr>
                <w:rFonts w:ascii="Tahoma" w:eastAsia="宋体" w:hAnsi="Tahoma" w:cs="Tahoma" w:hint="eastAsia"/>
                <w:kern w:val="0"/>
                <w:sz w:val="24"/>
                <w:szCs w:val="24"/>
              </w:rPr>
              <w:t>建立健全失信联合惩戒机制。各级人民政府应将使用信用信息和信用报告嵌入行政管理和公共服务的各领域、各环节，作为必要条件或重要参考依据。充分发挥行政、司法、金融、社会等领域的综合监管效能，在市场准入、行政审批、资质认定、享受财政补贴和税收优惠政策、企业法定代表人和负责人任职资格审查、政府采购、政府购买服务、银行信贷、招标投标、国有土地出让、企业上市、货物通关、税收征缴、社保缴费、外汇管理、劳动用工、价格制定、电子商务、产品质量、食品药品安全、消费品安全、知识产权、环境保护、治安管理、人口管理、出入境管理、授予荣誉称号等方面，建立跨部门联动响应和失信约束机制，对违法失信主体依法予以限制或禁入。建立各行业“黑名单”制度和市场退出机制。推动将申请人良好的信用状况作为各类行政许可的必备条件。</w:t>
            </w:r>
          </w:p>
          <w:p w:rsidR="00C3548C" w:rsidRDefault="00C3548C">
            <w:pPr>
              <w:widowControl/>
              <w:spacing w:line="240" w:lineRule="auto"/>
              <w:ind w:firstLineChars="0" w:firstLine="0"/>
              <w:jc w:val="left"/>
              <w:rPr>
                <w:rFonts w:ascii="Tahoma" w:eastAsia="宋体" w:hAnsi="Tahoma" w:cs="Tahoma"/>
                <w:kern w:val="0"/>
                <w:sz w:val="24"/>
                <w:szCs w:val="24"/>
              </w:rPr>
            </w:pPr>
            <w:r>
              <w:rPr>
                <w:rFonts w:ascii="Tahoma" w:eastAsia="宋体" w:hAnsi="Tahoma" w:cs="Tahoma" w:hint="eastAsia"/>
                <w:kern w:val="0"/>
                <w:sz w:val="24"/>
                <w:szCs w:val="24"/>
              </w:rPr>
              <w:t>《国务院关于促进市场公平竞争维护市场正常秩序的若干意见》（国发〔</w:t>
            </w:r>
            <w:r>
              <w:rPr>
                <w:rFonts w:ascii="Tahoma" w:eastAsia="宋体" w:hAnsi="Tahoma" w:cs="Tahoma"/>
                <w:kern w:val="0"/>
                <w:sz w:val="24"/>
                <w:szCs w:val="24"/>
              </w:rPr>
              <w:t>2014</w:t>
            </w:r>
            <w:r>
              <w:rPr>
                <w:rFonts w:ascii="Tahoma" w:eastAsia="宋体" w:hAnsi="Tahoma" w:cs="Tahoma" w:hint="eastAsia"/>
                <w:kern w:val="0"/>
                <w:sz w:val="24"/>
                <w:szCs w:val="24"/>
              </w:rPr>
              <w:t>〕</w:t>
            </w:r>
            <w:r>
              <w:rPr>
                <w:rFonts w:ascii="Tahoma" w:eastAsia="宋体" w:hAnsi="Tahoma" w:cs="Tahoma"/>
                <w:kern w:val="0"/>
                <w:sz w:val="24"/>
                <w:szCs w:val="24"/>
              </w:rPr>
              <w:t>20</w:t>
            </w:r>
            <w:r>
              <w:rPr>
                <w:rFonts w:ascii="Tahoma" w:eastAsia="宋体" w:hAnsi="Tahoma" w:cs="Tahoma" w:hint="eastAsia"/>
                <w:kern w:val="0"/>
                <w:sz w:val="24"/>
                <w:szCs w:val="24"/>
              </w:rPr>
              <w:t>号）</w:t>
            </w:r>
          </w:p>
          <w:p w:rsidR="00C3548C" w:rsidRDefault="00C3548C" w:rsidP="005A3AB4">
            <w:pPr>
              <w:widowControl/>
              <w:spacing w:line="240" w:lineRule="auto"/>
              <w:ind w:firstLine="480"/>
              <w:jc w:val="left"/>
              <w:rPr>
                <w:rFonts w:ascii="Tahoma" w:eastAsia="宋体" w:hAnsi="Tahoma" w:cs="Tahoma"/>
                <w:kern w:val="0"/>
                <w:sz w:val="24"/>
                <w:szCs w:val="24"/>
              </w:rPr>
            </w:pPr>
            <w:r>
              <w:rPr>
                <w:rFonts w:ascii="Tahoma" w:eastAsia="宋体" w:hAnsi="Tahoma" w:cs="Tahoma" w:hint="eastAsia"/>
                <w:kern w:val="0"/>
                <w:sz w:val="24"/>
                <w:szCs w:val="24"/>
              </w:rPr>
              <w:t>（十五）建立健全守信激励和失信惩戒机制。将市场主体的信用信息作为实施行政管理的重要参考。根据市场主体信用状况实行分类分级、动态监管，建立健全经营异常名录制度，对违背市场竞争原则和侵犯消费者、劳动者合法权益的市场主体建立“黑名单”制度。（工商总局牵头负责）对守信主体予以支持和激励，对失信主体在经营、投融资、取得政府供应土地、进出口、出入境、注册新公司、工程招投标、政府采购、获得荣誉、安全许可、生产许可、从业任职资格、资质审核等方面依法予以限制或禁止，对严重违法失信主体实行市场禁入制度。（各相关市场监管部门按职责分工分别负责）</w:t>
            </w:r>
          </w:p>
        </w:tc>
        <w:tc>
          <w:tcPr>
            <w:tcW w:w="1671"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C3548C" w:rsidRDefault="00C3548C" w:rsidP="00211626">
            <w:pPr>
              <w:widowControl/>
              <w:spacing w:line="240" w:lineRule="auto"/>
              <w:ind w:firstLineChars="0" w:firstLine="0"/>
              <w:jc w:val="left"/>
              <w:rPr>
                <w:rFonts w:ascii="Tahoma" w:eastAsia="宋体" w:hAnsi="Tahoma" w:cs="Tahoma"/>
                <w:kern w:val="0"/>
                <w:sz w:val="24"/>
                <w:szCs w:val="24"/>
              </w:rPr>
            </w:pPr>
            <w:r>
              <w:rPr>
                <w:rFonts w:ascii="Tahoma" w:eastAsia="宋体" w:hAnsi="Tahoma" w:cs="Tahoma" w:hint="eastAsia"/>
                <w:kern w:val="0"/>
                <w:sz w:val="24"/>
                <w:szCs w:val="24"/>
              </w:rPr>
              <w:t>市行政（市民）服务中心、经信委、建委、交通运输委、水利局</w:t>
            </w:r>
          </w:p>
        </w:tc>
      </w:tr>
      <w:tr w:rsidR="00C3548C" w:rsidRPr="00C23D54" w:rsidTr="003B1CAE">
        <w:trPr>
          <w:trHeight w:val="2743"/>
          <w:tblCellSpacing w:w="0" w:type="dxa"/>
          <w:jc w:val="center"/>
        </w:trPr>
        <w:tc>
          <w:tcPr>
            <w:tcW w:w="1868" w:type="dxa"/>
            <w:gridSpan w:val="2"/>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C3548C" w:rsidRDefault="00C3548C">
            <w:pPr>
              <w:widowControl/>
              <w:spacing w:before="300" w:after="300" w:line="240" w:lineRule="auto"/>
              <w:ind w:firstLineChars="0" w:firstLine="0"/>
              <w:jc w:val="left"/>
              <w:rPr>
                <w:rFonts w:ascii="宋体" w:eastAsia="宋体" w:hAnsi="宋体" w:cs="宋体"/>
                <w:kern w:val="0"/>
                <w:sz w:val="24"/>
                <w:szCs w:val="24"/>
              </w:rPr>
            </w:pPr>
            <w:r>
              <w:rPr>
                <w:rFonts w:ascii="宋体" w:eastAsia="宋体" w:hAnsi="宋体" w:cs="宋体" w:hint="eastAsia"/>
                <w:kern w:val="0"/>
                <w:sz w:val="24"/>
                <w:szCs w:val="24"/>
              </w:rPr>
              <w:t>（五）依法限制取得或终止其基础设施和公用事业特许经营。</w:t>
            </w:r>
          </w:p>
        </w:tc>
        <w:tc>
          <w:tcPr>
            <w:tcW w:w="10481"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C3548C" w:rsidRDefault="00C3548C">
            <w:pPr>
              <w:widowControl/>
              <w:spacing w:line="240" w:lineRule="auto"/>
              <w:ind w:firstLineChars="0" w:firstLine="0"/>
              <w:jc w:val="left"/>
              <w:rPr>
                <w:rFonts w:ascii="Tahoma" w:eastAsia="宋体" w:hAnsi="Tahoma" w:cs="Tahoma"/>
                <w:kern w:val="0"/>
                <w:sz w:val="24"/>
                <w:szCs w:val="24"/>
              </w:rPr>
            </w:pPr>
            <w:r>
              <w:rPr>
                <w:rFonts w:ascii="Tahoma" w:eastAsia="宋体" w:hAnsi="Tahoma" w:cs="Tahoma" w:hint="eastAsia"/>
                <w:kern w:val="0"/>
                <w:sz w:val="24"/>
                <w:szCs w:val="24"/>
              </w:rPr>
              <w:t>《基础设施和公用事业特许经营管理办法》（国家发展改革委等六部委令第</w:t>
            </w:r>
            <w:r>
              <w:rPr>
                <w:rFonts w:ascii="Tahoma" w:eastAsia="宋体" w:hAnsi="Tahoma" w:cs="Tahoma"/>
                <w:kern w:val="0"/>
                <w:sz w:val="24"/>
                <w:szCs w:val="24"/>
              </w:rPr>
              <w:t>25</w:t>
            </w:r>
            <w:r>
              <w:rPr>
                <w:rFonts w:ascii="Tahoma" w:eastAsia="宋体" w:hAnsi="Tahoma" w:cs="Tahoma" w:hint="eastAsia"/>
                <w:kern w:val="0"/>
                <w:sz w:val="24"/>
                <w:szCs w:val="24"/>
              </w:rPr>
              <w:t>号）</w:t>
            </w:r>
          </w:p>
          <w:p w:rsidR="00C3548C" w:rsidRDefault="00C3548C" w:rsidP="002F1A10">
            <w:pPr>
              <w:widowControl/>
              <w:spacing w:line="240" w:lineRule="auto"/>
              <w:ind w:firstLine="480"/>
              <w:jc w:val="left"/>
              <w:rPr>
                <w:rFonts w:ascii="Tahoma" w:eastAsia="宋体" w:hAnsi="Tahoma" w:cs="Tahoma"/>
                <w:kern w:val="0"/>
                <w:sz w:val="24"/>
                <w:szCs w:val="24"/>
              </w:rPr>
            </w:pPr>
            <w:r>
              <w:rPr>
                <w:rFonts w:ascii="Tahoma" w:eastAsia="宋体" w:hAnsi="Tahoma" w:cs="Tahoma" w:hint="eastAsia"/>
                <w:kern w:val="0"/>
                <w:sz w:val="24"/>
                <w:szCs w:val="24"/>
              </w:rPr>
              <w:t>第五十三条</w:t>
            </w:r>
            <w:r>
              <w:rPr>
                <w:rFonts w:ascii="Tahoma" w:eastAsia="宋体" w:hAnsi="Tahoma" w:cs="Tahoma"/>
                <w:kern w:val="0"/>
                <w:sz w:val="24"/>
                <w:szCs w:val="24"/>
              </w:rPr>
              <w:t xml:space="preserve"> </w:t>
            </w:r>
            <w:r>
              <w:rPr>
                <w:rFonts w:ascii="Tahoma" w:eastAsia="宋体" w:hAnsi="Tahoma" w:cs="Tahoma" w:hint="eastAsia"/>
                <w:kern w:val="0"/>
                <w:sz w:val="24"/>
                <w:szCs w:val="24"/>
              </w:rPr>
              <w:t>特许经营者违反法律、行政法规和国家强制性标准，严重危害公共利益，或者造成重大质量、安全事故或者突发环境事件的，有关部门应当责令限期改正并依法予以行政处罚；拒不改正、情节严重的，可以终止特许经营协议；构成犯罪的，依法追究刑事责任。</w:t>
            </w:r>
          </w:p>
          <w:p w:rsidR="00C3548C" w:rsidRDefault="00C3548C" w:rsidP="002F1A10">
            <w:pPr>
              <w:widowControl/>
              <w:spacing w:line="240" w:lineRule="auto"/>
              <w:ind w:firstLine="480"/>
              <w:jc w:val="left"/>
              <w:rPr>
                <w:rFonts w:ascii="Tahoma" w:eastAsia="宋体" w:hAnsi="Tahoma" w:cs="Tahoma"/>
                <w:kern w:val="0"/>
                <w:sz w:val="24"/>
                <w:szCs w:val="24"/>
              </w:rPr>
            </w:pPr>
            <w:r>
              <w:rPr>
                <w:rFonts w:ascii="Tahoma" w:eastAsia="宋体" w:hAnsi="Tahoma" w:cs="Tahoma" w:hint="eastAsia"/>
                <w:kern w:val="0"/>
                <w:sz w:val="24"/>
                <w:szCs w:val="24"/>
              </w:rPr>
              <w:t>第五十六条</w:t>
            </w:r>
            <w:r>
              <w:rPr>
                <w:rFonts w:ascii="Tahoma" w:eastAsia="宋体" w:hAnsi="Tahoma" w:cs="Tahoma"/>
                <w:kern w:val="0"/>
                <w:sz w:val="24"/>
                <w:szCs w:val="24"/>
              </w:rPr>
              <w:t xml:space="preserve"> </w:t>
            </w:r>
            <w:r>
              <w:rPr>
                <w:rFonts w:ascii="Tahoma" w:eastAsia="宋体" w:hAnsi="Tahoma" w:cs="Tahoma" w:hint="eastAsia"/>
                <w:kern w:val="0"/>
                <w:sz w:val="24"/>
                <w:szCs w:val="24"/>
              </w:rPr>
              <w:t>县级以上人民政府有关部门应当对特许经营者及其从业人员的不良行为建立信用记录，纳入全国统一的信用信息共享交换平台。对严重违法失信行为依法予以曝光，并会同有关部门实施联合惩戒。</w:t>
            </w:r>
          </w:p>
        </w:tc>
        <w:tc>
          <w:tcPr>
            <w:tcW w:w="1671"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C3548C" w:rsidRDefault="00C3548C" w:rsidP="00BC5860">
            <w:pPr>
              <w:widowControl/>
              <w:spacing w:before="300" w:after="300" w:line="240" w:lineRule="auto"/>
              <w:ind w:firstLineChars="0" w:firstLine="0"/>
              <w:jc w:val="left"/>
              <w:rPr>
                <w:rFonts w:ascii="宋体" w:eastAsia="宋体" w:hAnsi="宋体" w:cs="宋体"/>
                <w:kern w:val="0"/>
                <w:sz w:val="24"/>
                <w:szCs w:val="24"/>
              </w:rPr>
            </w:pPr>
            <w:r>
              <w:rPr>
                <w:rFonts w:ascii="宋体" w:eastAsia="宋体" w:hAnsi="宋体" w:cs="宋体" w:hint="eastAsia"/>
                <w:kern w:val="0"/>
                <w:sz w:val="24"/>
                <w:szCs w:val="24"/>
              </w:rPr>
              <w:t>市财政局、建委、交通运输委、水利局</w:t>
            </w:r>
          </w:p>
        </w:tc>
      </w:tr>
      <w:tr w:rsidR="00C3548C" w:rsidRPr="00C23D54" w:rsidTr="003832A1">
        <w:trPr>
          <w:trHeight w:val="7671"/>
          <w:tblCellSpacing w:w="0" w:type="dxa"/>
          <w:jc w:val="center"/>
        </w:trPr>
        <w:tc>
          <w:tcPr>
            <w:tcW w:w="1868" w:type="dxa"/>
            <w:gridSpan w:val="2"/>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C3548C" w:rsidRDefault="00C3548C">
            <w:pPr>
              <w:widowControl/>
              <w:spacing w:before="300" w:after="300" w:line="240" w:lineRule="auto"/>
              <w:ind w:firstLineChars="0" w:firstLine="0"/>
              <w:jc w:val="left"/>
              <w:rPr>
                <w:rFonts w:ascii="宋体" w:eastAsia="宋体" w:hAnsi="宋体" w:cs="宋体"/>
                <w:kern w:val="0"/>
                <w:sz w:val="24"/>
                <w:szCs w:val="24"/>
              </w:rPr>
            </w:pPr>
            <w:r>
              <w:rPr>
                <w:rFonts w:ascii="宋体" w:eastAsia="宋体" w:hAnsi="宋体" w:cs="宋体" w:hint="eastAsia"/>
                <w:kern w:val="0"/>
                <w:sz w:val="24"/>
                <w:szCs w:val="24"/>
              </w:rPr>
              <w:t>（六）依法限制、暂停或取消政策性资金、政府补贴性资金和社会保障资金支持。</w:t>
            </w:r>
          </w:p>
        </w:tc>
        <w:tc>
          <w:tcPr>
            <w:tcW w:w="10481"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C3548C" w:rsidRDefault="00C3548C">
            <w:pPr>
              <w:widowControl/>
              <w:spacing w:line="240" w:lineRule="auto"/>
              <w:ind w:firstLineChars="0" w:firstLine="0"/>
              <w:jc w:val="left"/>
              <w:rPr>
                <w:rFonts w:ascii="Tahoma" w:eastAsia="宋体" w:hAnsi="Tahoma" w:cs="Tahoma"/>
                <w:kern w:val="0"/>
                <w:sz w:val="24"/>
                <w:szCs w:val="24"/>
              </w:rPr>
            </w:pPr>
            <w:r>
              <w:rPr>
                <w:rFonts w:ascii="Tahoma" w:eastAsia="宋体" w:hAnsi="Tahoma" w:cs="Tahoma" w:hint="eastAsia"/>
                <w:kern w:val="0"/>
                <w:sz w:val="24"/>
                <w:szCs w:val="24"/>
              </w:rPr>
              <w:t>《国务院关于印发社会信用体系建设规划纲要（</w:t>
            </w:r>
            <w:r>
              <w:rPr>
                <w:rFonts w:ascii="Tahoma" w:eastAsia="宋体" w:hAnsi="Tahoma" w:cs="Tahoma"/>
                <w:kern w:val="0"/>
                <w:sz w:val="24"/>
                <w:szCs w:val="24"/>
              </w:rPr>
              <w:t>2014—2020</w:t>
            </w:r>
            <w:r>
              <w:rPr>
                <w:rFonts w:ascii="Tahoma" w:eastAsia="宋体" w:hAnsi="Tahoma" w:cs="Tahoma" w:hint="eastAsia"/>
                <w:kern w:val="0"/>
                <w:sz w:val="24"/>
                <w:szCs w:val="24"/>
              </w:rPr>
              <w:t>年）的通知》（国发〔</w:t>
            </w:r>
            <w:r>
              <w:rPr>
                <w:rFonts w:ascii="Tahoma" w:eastAsia="宋体" w:hAnsi="Tahoma" w:cs="Tahoma"/>
                <w:kern w:val="0"/>
                <w:sz w:val="24"/>
                <w:szCs w:val="24"/>
              </w:rPr>
              <w:t>2014</w:t>
            </w:r>
            <w:r>
              <w:rPr>
                <w:rFonts w:ascii="Tahoma" w:eastAsia="宋体" w:hAnsi="Tahoma" w:cs="Tahoma" w:hint="eastAsia"/>
                <w:kern w:val="0"/>
                <w:sz w:val="24"/>
                <w:szCs w:val="24"/>
              </w:rPr>
              <w:t>〕</w:t>
            </w:r>
            <w:r>
              <w:rPr>
                <w:rFonts w:ascii="Tahoma" w:eastAsia="宋体" w:hAnsi="Tahoma" w:cs="Tahoma"/>
                <w:kern w:val="0"/>
                <w:sz w:val="24"/>
                <w:szCs w:val="24"/>
              </w:rPr>
              <w:t>21</w:t>
            </w:r>
            <w:r>
              <w:rPr>
                <w:rFonts w:ascii="Tahoma" w:eastAsia="宋体" w:hAnsi="Tahoma" w:cs="Tahoma" w:hint="eastAsia"/>
                <w:kern w:val="0"/>
                <w:sz w:val="24"/>
                <w:szCs w:val="24"/>
              </w:rPr>
              <w:t>号）</w:t>
            </w:r>
          </w:p>
          <w:p w:rsidR="00C3548C" w:rsidRDefault="00C3548C" w:rsidP="002F1A10">
            <w:pPr>
              <w:widowControl/>
              <w:spacing w:line="240" w:lineRule="auto"/>
              <w:ind w:firstLine="480"/>
              <w:jc w:val="left"/>
              <w:rPr>
                <w:rFonts w:ascii="Tahoma" w:eastAsia="宋体" w:hAnsi="Tahoma" w:cs="Tahoma"/>
                <w:kern w:val="0"/>
                <w:sz w:val="24"/>
                <w:szCs w:val="24"/>
              </w:rPr>
            </w:pPr>
            <w:r>
              <w:rPr>
                <w:rFonts w:ascii="Tahoma" w:eastAsia="宋体" w:hAnsi="Tahoma" w:cs="Tahoma" w:hint="eastAsia"/>
                <w:kern w:val="0"/>
                <w:sz w:val="24"/>
                <w:szCs w:val="24"/>
              </w:rPr>
              <w:t>发挥政府诚信建设示范作用。各级人民政府首先要加强自身诚信建设，以政府的诚信施政，带动全社会诚信意识的树立和诚信水平的提高。在行政许可、政府采购、招标投标、劳动就业、社会保障、科研管理、干部选拔任用和管理监督、申请政府资金支持等领域，率先使用信用信息和信用产品，培育信用服务市场发展。</w:t>
            </w:r>
          </w:p>
          <w:p w:rsidR="00C3548C" w:rsidRDefault="00C3548C">
            <w:pPr>
              <w:widowControl/>
              <w:spacing w:line="240" w:lineRule="auto"/>
              <w:ind w:firstLineChars="0" w:firstLine="0"/>
              <w:jc w:val="left"/>
              <w:rPr>
                <w:rFonts w:ascii="Tahoma" w:eastAsia="宋体" w:hAnsi="Tahoma" w:cs="Tahoma"/>
                <w:kern w:val="0"/>
                <w:sz w:val="24"/>
                <w:szCs w:val="24"/>
              </w:rPr>
            </w:pPr>
            <w:r>
              <w:rPr>
                <w:rFonts w:ascii="Tahoma" w:eastAsia="宋体" w:hAnsi="Tahoma" w:cs="Tahoma" w:hint="eastAsia"/>
                <w:kern w:val="0"/>
                <w:sz w:val="24"/>
                <w:szCs w:val="24"/>
              </w:rPr>
              <w:t>《国务院关于促进市场公平竞争维护市场正常秩序的若干意见》（国发〔</w:t>
            </w:r>
            <w:r>
              <w:rPr>
                <w:rFonts w:ascii="Tahoma" w:eastAsia="宋体" w:hAnsi="Tahoma" w:cs="Tahoma"/>
                <w:kern w:val="0"/>
                <w:sz w:val="24"/>
                <w:szCs w:val="24"/>
              </w:rPr>
              <w:t>2014</w:t>
            </w:r>
            <w:r>
              <w:rPr>
                <w:rFonts w:ascii="Tahoma" w:eastAsia="宋体" w:hAnsi="Tahoma" w:cs="Tahoma" w:hint="eastAsia"/>
                <w:kern w:val="0"/>
                <w:sz w:val="24"/>
                <w:szCs w:val="24"/>
              </w:rPr>
              <w:t>〕</w:t>
            </w:r>
            <w:r>
              <w:rPr>
                <w:rFonts w:ascii="Tahoma" w:eastAsia="宋体" w:hAnsi="Tahoma" w:cs="Tahoma"/>
                <w:kern w:val="0"/>
                <w:sz w:val="24"/>
                <w:szCs w:val="24"/>
              </w:rPr>
              <w:t>20</w:t>
            </w:r>
            <w:r>
              <w:rPr>
                <w:rFonts w:ascii="Tahoma" w:eastAsia="宋体" w:hAnsi="Tahoma" w:cs="Tahoma" w:hint="eastAsia"/>
                <w:kern w:val="0"/>
                <w:sz w:val="24"/>
                <w:szCs w:val="24"/>
              </w:rPr>
              <w:t>号）</w:t>
            </w:r>
          </w:p>
          <w:p w:rsidR="00C3548C" w:rsidRPr="003B1CAE" w:rsidRDefault="00C3548C" w:rsidP="002F1A10">
            <w:pPr>
              <w:widowControl/>
              <w:spacing w:line="240" w:lineRule="auto"/>
              <w:ind w:firstLine="480"/>
              <w:jc w:val="left"/>
              <w:rPr>
                <w:rFonts w:ascii="Tahoma" w:eastAsia="宋体" w:hAnsi="Tahoma" w:cs="Tahoma"/>
                <w:kern w:val="0"/>
                <w:sz w:val="24"/>
                <w:szCs w:val="24"/>
              </w:rPr>
            </w:pPr>
            <w:r w:rsidRPr="003B1CAE">
              <w:rPr>
                <w:rFonts w:ascii="Tahoma" w:eastAsia="宋体" w:hAnsi="Tahoma" w:cs="Tahoma" w:hint="eastAsia"/>
                <w:kern w:val="0"/>
                <w:sz w:val="24"/>
                <w:szCs w:val="24"/>
              </w:rPr>
              <w:t>（十五）建立健全守信激励和失信惩戒机制。将市场主体的信用信息作为实施行政管理的重要参考。根据市场主体信用状况实行分类分级、动态监管，建立健全经营异常名录制度，对违背市场竞争原则和侵犯消费者、劳动者合法权益的市场主体建立“黑名单”制度。（工商总局牵头负责）对守信主体予以支持和激励，对失信主体在经营、投融资、取得政府供应土地、进出口、出入境、注册新公司、工程招投标、政府采购、获得荣誉、安全许可、生产许可、从业任职资格、资质审核等方面依法予以限制或禁止，对严重违法失信主体实行市场禁入制度。（各相关市场监管部门按职责分工分别负责）</w:t>
            </w:r>
            <w:r w:rsidRPr="003B1CAE">
              <w:rPr>
                <w:rFonts w:ascii="Tahoma" w:eastAsia="宋体" w:hAnsi="Tahoma" w:cs="Tahoma"/>
                <w:kern w:val="0"/>
                <w:sz w:val="24"/>
                <w:szCs w:val="24"/>
              </w:rPr>
              <w:t> </w:t>
            </w:r>
          </w:p>
          <w:p w:rsidR="00C3548C" w:rsidRDefault="00C3548C" w:rsidP="002F1A10">
            <w:pPr>
              <w:widowControl/>
              <w:spacing w:line="240" w:lineRule="auto"/>
              <w:ind w:firstLine="480"/>
              <w:jc w:val="left"/>
              <w:rPr>
                <w:rFonts w:ascii="Tahoma" w:eastAsia="宋体" w:hAnsi="Tahoma" w:cs="Tahoma"/>
                <w:kern w:val="0"/>
                <w:sz w:val="24"/>
                <w:szCs w:val="24"/>
              </w:rPr>
            </w:pPr>
            <w:r>
              <w:rPr>
                <w:rFonts w:ascii="Tahoma" w:eastAsia="宋体" w:hAnsi="Tahoma" w:cs="Tahoma" w:hint="eastAsia"/>
                <w:kern w:val="0"/>
                <w:sz w:val="24"/>
                <w:szCs w:val="24"/>
              </w:rPr>
              <w:t>《国务院关于建立完善守信联合激励和失信联合惩戒制度加快推进社会诚信建设的指导意见》（国发〔</w:t>
            </w:r>
            <w:r>
              <w:rPr>
                <w:rFonts w:ascii="Tahoma" w:eastAsia="宋体" w:hAnsi="Tahoma" w:cs="Tahoma"/>
                <w:kern w:val="0"/>
                <w:sz w:val="24"/>
                <w:szCs w:val="24"/>
              </w:rPr>
              <w:t>2016</w:t>
            </w:r>
            <w:r>
              <w:rPr>
                <w:rFonts w:ascii="Tahoma" w:eastAsia="宋体" w:hAnsi="Tahoma" w:cs="Tahoma" w:hint="eastAsia"/>
                <w:kern w:val="0"/>
                <w:sz w:val="24"/>
                <w:szCs w:val="24"/>
              </w:rPr>
              <w:t>〕</w:t>
            </w:r>
            <w:r>
              <w:rPr>
                <w:rFonts w:ascii="Tahoma" w:eastAsia="宋体" w:hAnsi="Tahoma" w:cs="Tahoma"/>
                <w:kern w:val="0"/>
                <w:sz w:val="24"/>
                <w:szCs w:val="24"/>
              </w:rPr>
              <w:t>33</w:t>
            </w:r>
            <w:r>
              <w:rPr>
                <w:rFonts w:ascii="Tahoma" w:eastAsia="宋体" w:hAnsi="Tahoma" w:cs="Tahoma" w:hint="eastAsia"/>
                <w:kern w:val="0"/>
                <w:sz w:val="24"/>
                <w:szCs w:val="24"/>
              </w:rPr>
              <w:t>号）</w:t>
            </w:r>
          </w:p>
          <w:p w:rsidR="00C3548C" w:rsidRDefault="00C3548C" w:rsidP="00DB46B8">
            <w:pPr>
              <w:widowControl/>
              <w:spacing w:line="240" w:lineRule="auto"/>
              <w:ind w:firstLine="480"/>
              <w:jc w:val="left"/>
              <w:rPr>
                <w:rFonts w:ascii="Tahoma" w:eastAsia="宋体" w:hAnsi="Tahoma" w:cs="Tahoma"/>
                <w:kern w:val="0"/>
                <w:sz w:val="24"/>
                <w:szCs w:val="24"/>
              </w:rPr>
            </w:pPr>
            <w:r>
              <w:rPr>
                <w:rFonts w:ascii="Tahoma" w:eastAsia="宋体" w:hAnsi="Tahoma" w:cs="Tahoma" w:hint="eastAsia"/>
                <w:kern w:val="0"/>
                <w:sz w:val="24"/>
                <w:szCs w:val="24"/>
              </w:rPr>
              <w:t>（十）依法依规加强对失信行为的行政性约束和惩戒。对严重失信主体，各地区、各有关部门应将其列为重点监管对象，依法依规采取行政性约束和惩戒措施。从严审核行政许可审批项目，从严控制生产许可证发放，限制新增项目审批、核准，限制股票发行上市融资或发行债券，限制在全国股份转让系统挂牌、融资，限制发起设立或参股金融机构以及小额贷款公司、融资担保公司、创业投资公司、互联网融资平台等机构，限制从事互联网信息服务等。严格限制申请财政性资金项目，限制参与有关公共资源交易活动，限制参与基础设施和公用事业特许经营。对严重失信企业及其法定代表人、主要负责人和对失信行为负有直接责任的注册执业人员等实施市场和行业禁入措施。及时撤销严重失信企业及其法定代表人、负责人、高级管理人员和对失信行为负有直接责任的董事、股东等人员的荣誉称号，取消参加评先评优资格。</w:t>
            </w:r>
          </w:p>
        </w:tc>
        <w:tc>
          <w:tcPr>
            <w:tcW w:w="1671"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C3548C" w:rsidRDefault="00C3548C" w:rsidP="00BC5860">
            <w:pPr>
              <w:widowControl/>
              <w:spacing w:line="240" w:lineRule="auto"/>
              <w:ind w:firstLineChars="0" w:firstLine="0"/>
              <w:jc w:val="left"/>
              <w:rPr>
                <w:rFonts w:ascii="Tahoma" w:eastAsia="宋体" w:hAnsi="Tahoma" w:cs="Tahoma"/>
                <w:kern w:val="0"/>
                <w:sz w:val="24"/>
                <w:szCs w:val="24"/>
              </w:rPr>
            </w:pPr>
            <w:r>
              <w:rPr>
                <w:rFonts w:ascii="Tahoma" w:eastAsia="宋体" w:hAnsi="Tahoma" w:cs="Tahoma" w:hint="eastAsia"/>
                <w:kern w:val="0"/>
                <w:sz w:val="24"/>
                <w:szCs w:val="24"/>
              </w:rPr>
              <w:t>市发改委、人社局、财政局、国资委等有关单位</w:t>
            </w:r>
          </w:p>
        </w:tc>
      </w:tr>
      <w:tr w:rsidR="00C3548C" w:rsidRPr="00C23D54" w:rsidTr="003832A1">
        <w:trPr>
          <w:trHeight w:val="6309"/>
          <w:tblCellSpacing w:w="0" w:type="dxa"/>
          <w:jc w:val="center"/>
        </w:trPr>
        <w:tc>
          <w:tcPr>
            <w:tcW w:w="1868" w:type="dxa"/>
            <w:gridSpan w:val="2"/>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C3548C" w:rsidRDefault="00C3548C">
            <w:pPr>
              <w:widowControl/>
              <w:spacing w:before="300" w:after="300" w:line="240" w:lineRule="auto"/>
              <w:ind w:firstLineChars="0" w:firstLine="0"/>
              <w:jc w:val="left"/>
              <w:rPr>
                <w:rFonts w:ascii="宋体" w:eastAsia="宋体" w:hAnsi="宋体" w:cs="宋体"/>
                <w:kern w:val="0"/>
                <w:sz w:val="24"/>
                <w:szCs w:val="24"/>
              </w:rPr>
            </w:pPr>
            <w:r>
              <w:rPr>
                <w:rFonts w:ascii="宋体" w:eastAsia="宋体" w:hAnsi="宋体" w:cs="宋体" w:hint="eastAsia"/>
                <w:kern w:val="0"/>
                <w:sz w:val="24"/>
                <w:szCs w:val="24"/>
              </w:rPr>
              <w:t>（七）在一定期限内依法禁止其作为供应商参与政府采购活动。</w:t>
            </w:r>
          </w:p>
        </w:tc>
        <w:tc>
          <w:tcPr>
            <w:tcW w:w="10481"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C3548C" w:rsidRDefault="00C3548C">
            <w:pPr>
              <w:widowControl/>
              <w:spacing w:line="240" w:lineRule="auto"/>
              <w:ind w:firstLineChars="0" w:firstLine="0"/>
              <w:jc w:val="left"/>
              <w:rPr>
                <w:rFonts w:ascii="Tahoma" w:eastAsia="宋体" w:hAnsi="Tahoma" w:cs="Tahoma"/>
                <w:kern w:val="0"/>
                <w:sz w:val="24"/>
                <w:szCs w:val="24"/>
              </w:rPr>
            </w:pPr>
            <w:r>
              <w:rPr>
                <w:rFonts w:ascii="Tahoma" w:eastAsia="宋体" w:hAnsi="Tahoma" w:cs="Tahoma" w:hint="eastAsia"/>
                <w:kern w:val="0"/>
                <w:sz w:val="24"/>
                <w:szCs w:val="24"/>
              </w:rPr>
              <w:t>《中华人民共和国政府采购法》</w:t>
            </w:r>
          </w:p>
          <w:p w:rsidR="00C3548C" w:rsidRDefault="00C3548C" w:rsidP="00DB46B8">
            <w:pPr>
              <w:widowControl/>
              <w:spacing w:line="240" w:lineRule="auto"/>
              <w:ind w:firstLine="480"/>
              <w:jc w:val="left"/>
              <w:rPr>
                <w:rFonts w:ascii="Tahoma" w:eastAsia="宋体" w:hAnsi="Tahoma" w:cs="Tahoma"/>
                <w:kern w:val="0"/>
                <w:sz w:val="24"/>
                <w:szCs w:val="24"/>
              </w:rPr>
            </w:pPr>
            <w:r>
              <w:rPr>
                <w:rFonts w:ascii="Tahoma" w:eastAsia="宋体" w:hAnsi="Tahoma" w:cs="Tahoma" w:hint="eastAsia"/>
                <w:kern w:val="0"/>
                <w:sz w:val="24"/>
                <w:szCs w:val="24"/>
              </w:rPr>
              <w:t>第二十二条</w:t>
            </w:r>
            <w:r>
              <w:rPr>
                <w:rFonts w:ascii="Tahoma" w:eastAsia="宋体" w:hAnsi="Tahoma" w:cs="Tahoma"/>
                <w:kern w:val="0"/>
                <w:sz w:val="24"/>
                <w:szCs w:val="24"/>
              </w:rPr>
              <w:t xml:space="preserve"> </w:t>
            </w:r>
            <w:r>
              <w:rPr>
                <w:rFonts w:ascii="Tahoma" w:eastAsia="宋体" w:hAnsi="Tahoma" w:cs="Tahoma" w:hint="eastAsia"/>
                <w:kern w:val="0"/>
                <w:sz w:val="24"/>
                <w:szCs w:val="24"/>
              </w:rPr>
              <w:t>供应商参加政府采购活动应当具备下列条件：</w:t>
            </w:r>
          </w:p>
          <w:p w:rsidR="00C3548C" w:rsidRDefault="00C3548C" w:rsidP="00DB46B8">
            <w:pPr>
              <w:widowControl/>
              <w:spacing w:line="240" w:lineRule="auto"/>
              <w:ind w:firstLine="480"/>
              <w:jc w:val="left"/>
              <w:rPr>
                <w:rFonts w:ascii="Tahoma" w:eastAsia="宋体" w:hAnsi="Tahoma" w:cs="Tahoma"/>
                <w:kern w:val="0"/>
                <w:sz w:val="24"/>
                <w:szCs w:val="24"/>
              </w:rPr>
            </w:pPr>
            <w:r>
              <w:rPr>
                <w:rFonts w:ascii="Tahoma" w:eastAsia="宋体" w:hAnsi="Tahoma" w:cs="Tahoma" w:hint="eastAsia"/>
                <w:kern w:val="0"/>
                <w:sz w:val="24"/>
                <w:szCs w:val="24"/>
              </w:rPr>
              <w:t>（一）具有独立承担民事责任的能力；</w:t>
            </w:r>
          </w:p>
          <w:p w:rsidR="00C3548C" w:rsidRDefault="00C3548C" w:rsidP="00DB46B8">
            <w:pPr>
              <w:widowControl/>
              <w:spacing w:line="240" w:lineRule="auto"/>
              <w:ind w:firstLine="480"/>
              <w:jc w:val="left"/>
              <w:rPr>
                <w:rFonts w:ascii="Tahoma" w:eastAsia="宋体" w:hAnsi="Tahoma" w:cs="Tahoma"/>
                <w:kern w:val="0"/>
                <w:sz w:val="24"/>
                <w:szCs w:val="24"/>
              </w:rPr>
            </w:pPr>
            <w:r>
              <w:rPr>
                <w:rFonts w:ascii="Tahoma" w:eastAsia="宋体" w:hAnsi="Tahoma" w:cs="Tahoma" w:hint="eastAsia"/>
                <w:kern w:val="0"/>
                <w:sz w:val="24"/>
                <w:szCs w:val="24"/>
              </w:rPr>
              <w:t>（二）具有良好的商业信誉和健全的财务会计制度；</w:t>
            </w:r>
          </w:p>
          <w:p w:rsidR="00C3548C" w:rsidRDefault="00C3548C" w:rsidP="00DB46B8">
            <w:pPr>
              <w:widowControl/>
              <w:spacing w:line="240" w:lineRule="auto"/>
              <w:ind w:firstLine="480"/>
              <w:jc w:val="left"/>
              <w:rPr>
                <w:rFonts w:ascii="Tahoma" w:eastAsia="宋体" w:hAnsi="Tahoma" w:cs="Tahoma"/>
                <w:kern w:val="0"/>
                <w:sz w:val="24"/>
                <w:szCs w:val="24"/>
              </w:rPr>
            </w:pPr>
            <w:r>
              <w:rPr>
                <w:rFonts w:ascii="Tahoma" w:eastAsia="宋体" w:hAnsi="Tahoma" w:cs="Tahoma" w:hint="eastAsia"/>
                <w:kern w:val="0"/>
                <w:sz w:val="24"/>
                <w:szCs w:val="24"/>
              </w:rPr>
              <w:t>（三）具有履行合同所必需的设备和专业技术能力；</w:t>
            </w:r>
          </w:p>
          <w:p w:rsidR="00C3548C" w:rsidRDefault="00C3548C" w:rsidP="00DB46B8">
            <w:pPr>
              <w:widowControl/>
              <w:spacing w:line="240" w:lineRule="auto"/>
              <w:ind w:firstLine="480"/>
              <w:jc w:val="left"/>
              <w:rPr>
                <w:rFonts w:ascii="Tahoma" w:eastAsia="宋体" w:hAnsi="Tahoma" w:cs="Tahoma"/>
                <w:kern w:val="0"/>
                <w:sz w:val="24"/>
                <w:szCs w:val="24"/>
              </w:rPr>
            </w:pPr>
            <w:r>
              <w:rPr>
                <w:rFonts w:ascii="Tahoma" w:eastAsia="宋体" w:hAnsi="Tahoma" w:cs="Tahoma" w:hint="eastAsia"/>
                <w:kern w:val="0"/>
                <w:sz w:val="24"/>
                <w:szCs w:val="24"/>
              </w:rPr>
              <w:t>（四）有依法缴纳税收和社会保障资金的良好记录；</w:t>
            </w:r>
          </w:p>
          <w:p w:rsidR="00C3548C" w:rsidRDefault="00C3548C" w:rsidP="00DB46B8">
            <w:pPr>
              <w:widowControl/>
              <w:spacing w:line="240" w:lineRule="auto"/>
              <w:ind w:firstLine="480"/>
              <w:jc w:val="left"/>
              <w:rPr>
                <w:rFonts w:ascii="Tahoma" w:eastAsia="宋体" w:hAnsi="Tahoma" w:cs="Tahoma"/>
                <w:kern w:val="0"/>
                <w:sz w:val="24"/>
                <w:szCs w:val="24"/>
              </w:rPr>
            </w:pPr>
            <w:r>
              <w:rPr>
                <w:rFonts w:ascii="Tahoma" w:eastAsia="宋体" w:hAnsi="Tahoma" w:cs="Tahoma" w:hint="eastAsia"/>
                <w:kern w:val="0"/>
                <w:sz w:val="24"/>
                <w:szCs w:val="24"/>
              </w:rPr>
              <w:t>（五）参加政府采购活动前三年内，在经营活动中没有重大违法记录；</w:t>
            </w:r>
          </w:p>
          <w:p w:rsidR="00C3548C" w:rsidRDefault="00C3548C" w:rsidP="00DB46B8">
            <w:pPr>
              <w:widowControl/>
              <w:spacing w:line="240" w:lineRule="auto"/>
              <w:ind w:firstLine="480"/>
              <w:jc w:val="left"/>
              <w:rPr>
                <w:rFonts w:ascii="Tahoma" w:eastAsia="宋体" w:hAnsi="Tahoma" w:cs="Tahoma"/>
                <w:kern w:val="0"/>
                <w:sz w:val="24"/>
                <w:szCs w:val="24"/>
              </w:rPr>
            </w:pPr>
            <w:r>
              <w:rPr>
                <w:rFonts w:ascii="Tahoma" w:eastAsia="宋体" w:hAnsi="Tahoma" w:cs="Tahoma" w:hint="eastAsia"/>
                <w:kern w:val="0"/>
                <w:sz w:val="24"/>
                <w:szCs w:val="24"/>
              </w:rPr>
              <w:t>（六）法律、行政法规规定的其他条件。</w:t>
            </w:r>
          </w:p>
          <w:p w:rsidR="00C3548C" w:rsidRDefault="00C3548C" w:rsidP="00DB46B8">
            <w:pPr>
              <w:widowControl/>
              <w:spacing w:line="240" w:lineRule="auto"/>
              <w:ind w:firstLine="480"/>
              <w:jc w:val="left"/>
              <w:rPr>
                <w:rFonts w:ascii="Tahoma" w:eastAsia="宋体" w:hAnsi="Tahoma" w:cs="Tahoma"/>
                <w:kern w:val="0"/>
                <w:sz w:val="24"/>
                <w:szCs w:val="24"/>
              </w:rPr>
            </w:pPr>
            <w:r>
              <w:rPr>
                <w:rFonts w:ascii="Tahoma" w:eastAsia="宋体" w:hAnsi="Tahoma" w:cs="Tahoma" w:hint="eastAsia"/>
                <w:kern w:val="0"/>
                <w:sz w:val="24"/>
                <w:szCs w:val="24"/>
              </w:rPr>
              <w:t>采购人可以根据采购项目的特殊要求，规定供应商的特定条件，但不得以不合理的条件对供应商实行差别待遇或者歧视待遇。</w:t>
            </w:r>
          </w:p>
          <w:p w:rsidR="00C3548C" w:rsidRDefault="00C3548C">
            <w:pPr>
              <w:widowControl/>
              <w:spacing w:line="240" w:lineRule="auto"/>
              <w:ind w:firstLineChars="0" w:firstLine="0"/>
              <w:jc w:val="left"/>
              <w:rPr>
                <w:rFonts w:ascii="Tahoma" w:eastAsia="宋体" w:hAnsi="Tahoma" w:cs="Tahoma"/>
                <w:kern w:val="0"/>
                <w:sz w:val="24"/>
                <w:szCs w:val="24"/>
              </w:rPr>
            </w:pPr>
            <w:r>
              <w:rPr>
                <w:rFonts w:ascii="Tahoma" w:eastAsia="宋体" w:hAnsi="Tahoma" w:cs="Tahoma" w:hint="eastAsia"/>
                <w:kern w:val="0"/>
                <w:sz w:val="24"/>
                <w:szCs w:val="24"/>
              </w:rPr>
              <w:t>《中华人民共和国政府采购法实施条例》（中华人民共和国国务院令第</w:t>
            </w:r>
            <w:r>
              <w:rPr>
                <w:rFonts w:ascii="Tahoma" w:eastAsia="宋体" w:hAnsi="Tahoma" w:cs="Tahoma"/>
                <w:kern w:val="0"/>
                <w:sz w:val="24"/>
                <w:szCs w:val="24"/>
              </w:rPr>
              <w:t>658</w:t>
            </w:r>
            <w:r>
              <w:rPr>
                <w:rFonts w:ascii="Tahoma" w:eastAsia="宋体" w:hAnsi="Tahoma" w:cs="Tahoma" w:hint="eastAsia"/>
                <w:kern w:val="0"/>
                <w:sz w:val="24"/>
                <w:szCs w:val="24"/>
              </w:rPr>
              <w:t>号）</w:t>
            </w:r>
          </w:p>
          <w:p w:rsidR="00C3548C" w:rsidRDefault="00C3548C" w:rsidP="00DB46B8">
            <w:pPr>
              <w:widowControl/>
              <w:spacing w:line="240" w:lineRule="auto"/>
              <w:ind w:firstLine="480"/>
              <w:jc w:val="left"/>
              <w:rPr>
                <w:rFonts w:ascii="Tahoma" w:eastAsia="宋体" w:hAnsi="Tahoma" w:cs="Tahoma"/>
                <w:kern w:val="0"/>
                <w:sz w:val="24"/>
                <w:szCs w:val="24"/>
              </w:rPr>
            </w:pPr>
            <w:r>
              <w:rPr>
                <w:rFonts w:ascii="Tahoma" w:eastAsia="宋体" w:hAnsi="Tahoma" w:cs="Tahoma" w:hint="eastAsia"/>
                <w:kern w:val="0"/>
                <w:sz w:val="24"/>
                <w:szCs w:val="24"/>
              </w:rPr>
              <w:t>第十九条</w:t>
            </w:r>
            <w:r>
              <w:rPr>
                <w:rFonts w:ascii="Tahoma" w:eastAsia="宋体" w:hAnsi="Tahoma" w:cs="Tahoma"/>
                <w:kern w:val="0"/>
                <w:sz w:val="24"/>
                <w:szCs w:val="24"/>
              </w:rPr>
              <w:t xml:space="preserve"> </w:t>
            </w:r>
            <w:r>
              <w:rPr>
                <w:rFonts w:ascii="Tahoma" w:eastAsia="宋体" w:hAnsi="Tahoma" w:cs="Tahoma" w:hint="eastAsia"/>
                <w:kern w:val="0"/>
                <w:sz w:val="24"/>
                <w:szCs w:val="24"/>
              </w:rPr>
              <w:t>政府采购法第二十二条第一款第五项所称重大违法记录，是指供应商因违法经营受到刑事处罚或者责令停产停业、吊销许可证或者执照、较大数额罚款等行政处罚。</w:t>
            </w:r>
          </w:p>
          <w:p w:rsidR="00C3548C" w:rsidRDefault="00C3548C" w:rsidP="00DB46B8">
            <w:pPr>
              <w:widowControl/>
              <w:spacing w:line="240" w:lineRule="auto"/>
              <w:ind w:firstLine="480"/>
              <w:jc w:val="left"/>
              <w:rPr>
                <w:rFonts w:ascii="Tahoma" w:eastAsia="宋体" w:hAnsi="Tahoma" w:cs="Tahoma"/>
                <w:kern w:val="0"/>
                <w:sz w:val="24"/>
                <w:szCs w:val="24"/>
              </w:rPr>
            </w:pPr>
            <w:r>
              <w:rPr>
                <w:rFonts w:ascii="Tahoma" w:eastAsia="宋体" w:hAnsi="Tahoma" w:cs="Tahoma" w:hint="eastAsia"/>
                <w:kern w:val="0"/>
                <w:sz w:val="24"/>
                <w:szCs w:val="24"/>
              </w:rPr>
              <w:t>供应商在参加政府采购活动前</w:t>
            </w:r>
            <w:r>
              <w:rPr>
                <w:rFonts w:ascii="Tahoma" w:eastAsia="宋体" w:hAnsi="Tahoma" w:cs="Tahoma"/>
                <w:kern w:val="0"/>
                <w:sz w:val="24"/>
                <w:szCs w:val="24"/>
              </w:rPr>
              <w:t>3</w:t>
            </w:r>
            <w:r>
              <w:rPr>
                <w:rFonts w:ascii="Tahoma" w:eastAsia="宋体" w:hAnsi="Tahoma" w:cs="Tahoma" w:hint="eastAsia"/>
                <w:kern w:val="0"/>
                <w:sz w:val="24"/>
                <w:szCs w:val="24"/>
              </w:rPr>
              <w:t>年内因违法经营被禁止在一定期限内参加政府采购活动，期限届满的，可以参加政府采购活动。</w:t>
            </w:r>
          </w:p>
          <w:p w:rsidR="00C3548C" w:rsidRDefault="00C3548C">
            <w:pPr>
              <w:widowControl/>
              <w:spacing w:line="240" w:lineRule="auto"/>
              <w:ind w:firstLineChars="0" w:firstLine="0"/>
              <w:jc w:val="left"/>
              <w:rPr>
                <w:rFonts w:ascii="Tahoma" w:eastAsia="宋体" w:hAnsi="Tahoma" w:cs="Tahoma"/>
                <w:kern w:val="0"/>
                <w:sz w:val="24"/>
                <w:szCs w:val="24"/>
              </w:rPr>
            </w:pPr>
            <w:r>
              <w:rPr>
                <w:rFonts w:ascii="Tahoma" w:eastAsia="宋体" w:hAnsi="Tahoma" w:cs="Tahoma" w:hint="eastAsia"/>
                <w:kern w:val="0"/>
                <w:sz w:val="24"/>
                <w:szCs w:val="24"/>
              </w:rPr>
              <w:t>《国务院关于印发社会信用体系建设规划纲要（</w:t>
            </w:r>
            <w:r>
              <w:rPr>
                <w:rFonts w:ascii="Tahoma" w:eastAsia="宋体" w:hAnsi="Tahoma" w:cs="Tahoma"/>
                <w:kern w:val="0"/>
                <w:sz w:val="24"/>
                <w:szCs w:val="24"/>
              </w:rPr>
              <w:t>2014-2020</w:t>
            </w:r>
            <w:r>
              <w:rPr>
                <w:rFonts w:ascii="Tahoma" w:eastAsia="宋体" w:hAnsi="Tahoma" w:cs="Tahoma" w:hint="eastAsia"/>
                <w:kern w:val="0"/>
                <w:sz w:val="24"/>
                <w:szCs w:val="24"/>
              </w:rPr>
              <w:t>年）的通知》（国发〔</w:t>
            </w:r>
            <w:r>
              <w:rPr>
                <w:rFonts w:ascii="Tahoma" w:eastAsia="宋体" w:hAnsi="Tahoma" w:cs="Tahoma"/>
                <w:kern w:val="0"/>
                <w:sz w:val="24"/>
                <w:szCs w:val="24"/>
              </w:rPr>
              <w:t>2014</w:t>
            </w:r>
            <w:r>
              <w:rPr>
                <w:rFonts w:ascii="Tahoma" w:eastAsia="宋体" w:hAnsi="Tahoma" w:cs="Tahoma" w:hint="eastAsia"/>
                <w:kern w:val="0"/>
                <w:sz w:val="24"/>
                <w:szCs w:val="24"/>
              </w:rPr>
              <w:t>〕</w:t>
            </w:r>
            <w:r>
              <w:rPr>
                <w:rFonts w:ascii="Tahoma" w:eastAsia="宋体" w:hAnsi="Tahoma" w:cs="Tahoma"/>
                <w:kern w:val="0"/>
                <w:sz w:val="24"/>
                <w:szCs w:val="24"/>
              </w:rPr>
              <w:t>21</w:t>
            </w:r>
            <w:r>
              <w:rPr>
                <w:rFonts w:ascii="Tahoma" w:eastAsia="宋体" w:hAnsi="Tahoma" w:cs="Tahoma" w:hint="eastAsia"/>
                <w:kern w:val="0"/>
                <w:sz w:val="24"/>
                <w:szCs w:val="24"/>
              </w:rPr>
              <w:t>号）</w:t>
            </w:r>
          </w:p>
          <w:p w:rsidR="00C3548C" w:rsidRDefault="00C3548C" w:rsidP="00DB46B8">
            <w:pPr>
              <w:widowControl/>
              <w:spacing w:line="240" w:lineRule="auto"/>
              <w:ind w:firstLine="480"/>
              <w:jc w:val="left"/>
              <w:rPr>
                <w:rFonts w:ascii="Tahoma" w:eastAsia="宋体" w:hAnsi="Tahoma" w:cs="Tahoma"/>
                <w:kern w:val="0"/>
                <w:sz w:val="24"/>
                <w:szCs w:val="24"/>
              </w:rPr>
            </w:pPr>
            <w:r>
              <w:rPr>
                <w:rFonts w:ascii="Tahoma" w:eastAsia="宋体" w:hAnsi="Tahoma" w:cs="Tahoma" w:hint="eastAsia"/>
                <w:kern w:val="0"/>
                <w:sz w:val="24"/>
                <w:szCs w:val="24"/>
              </w:rPr>
              <w:t>政府采购领域信用建设。加强政府采购信用管理，强化联动惩戒，保护政府采购当事人的合法权益。制定供应商、评审专家、政府采购代理机构以及相关从业人员的信用记录标准。依法建立政府采购供应商不良行为记录名单，对列入不良行为记录名单的供应商，在一定期限内禁止参加政府采购活动。完善政府采购市场的准入和退出机制，充分利用工商、税务、金融、检察等其他部门提供的信用信息，加强对政府采购当事人和相关人员的信用管理。加快建设全国统一的政府采购管理交易系统，提高政府采购活动透明度，实现信用信息的统一发布和共享。</w:t>
            </w:r>
          </w:p>
        </w:tc>
        <w:tc>
          <w:tcPr>
            <w:tcW w:w="1671"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C3548C" w:rsidRDefault="00C3548C" w:rsidP="00BC5860">
            <w:pPr>
              <w:widowControl/>
              <w:spacing w:before="300" w:after="300" w:line="240" w:lineRule="auto"/>
              <w:ind w:firstLineChars="0" w:firstLine="0"/>
              <w:jc w:val="left"/>
              <w:rPr>
                <w:rFonts w:ascii="宋体" w:eastAsia="宋体" w:hAnsi="宋体" w:cs="宋体"/>
                <w:kern w:val="0"/>
                <w:sz w:val="24"/>
                <w:szCs w:val="24"/>
              </w:rPr>
            </w:pPr>
            <w:r>
              <w:rPr>
                <w:rFonts w:ascii="宋体" w:eastAsia="宋体" w:hAnsi="宋体" w:cs="宋体" w:hint="eastAsia"/>
                <w:kern w:val="0"/>
                <w:sz w:val="24"/>
                <w:szCs w:val="24"/>
              </w:rPr>
              <w:t>市财政局</w:t>
            </w:r>
          </w:p>
        </w:tc>
      </w:tr>
      <w:tr w:rsidR="00C3548C" w:rsidRPr="00C23D54" w:rsidTr="003832A1">
        <w:trPr>
          <w:tblCellSpacing w:w="0" w:type="dxa"/>
          <w:jc w:val="center"/>
        </w:trPr>
        <w:tc>
          <w:tcPr>
            <w:tcW w:w="1868" w:type="dxa"/>
            <w:gridSpan w:val="2"/>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C3548C" w:rsidRDefault="00C3548C">
            <w:pPr>
              <w:widowControl/>
              <w:spacing w:before="300" w:after="300" w:line="240" w:lineRule="auto"/>
              <w:ind w:firstLineChars="0" w:firstLine="0"/>
              <w:jc w:val="left"/>
              <w:rPr>
                <w:rFonts w:ascii="宋体" w:eastAsia="宋体" w:hAnsi="宋体" w:cs="宋体"/>
                <w:kern w:val="0"/>
                <w:sz w:val="24"/>
                <w:szCs w:val="24"/>
              </w:rPr>
            </w:pPr>
            <w:r>
              <w:rPr>
                <w:rFonts w:ascii="宋体" w:eastAsia="宋体" w:hAnsi="宋体" w:cs="宋体" w:hint="eastAsia"/>
                <w:kern w:val="0"/>
                <w:sz w:val="24"/>
                <w:szCs w:val="24"/>
              </w:rPr>
              <w:t>（八）依法限制取得政府供应土地。</w:t>
            </w:r>
          </w:p>
        </w:tc>
        <w:tc>
          <w:tcPr>
            <w:tcW w:w="10481"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C3548C" w:rsidRDefault="00C3548C">
            <w:pPr>
              <w:widowControl/>
              <w:spacing w:line="240" w:lineRule="auto"/>
              <w:ind w:firstLineChars="0" w:firstLine="0"/>
              <w:jc w:val="left"/>
              <w:rPr>
                <w:rFonts w:ascii="Tahoma" w:eastAsia="宋体" w:hAnsi="Tahoma" w:cs="Tahoma"/>
                <w:kern w:val="0"/>
                <w:sz w:val="24"/>
                <w:szCs w:val="24"/>
              </w:rPr>
            </w:pPr>
            <w:r>
              <w:rPr>
                <w:rFonts w:ascii="Tahoma" w:eastAsia="宋体" w:hAnsi="Tahoma" w:cs="Tahoma" w:hint="eastAsia"/>
                <w:kern w:val="0"/>
                <w:sz w:val="24"/>
                <w:szCs w:val="24"/>
              </w:rPr>
              <w:t>《企业信息公示暂行条例》（国务院令第</w:t>
            </w:r>
            <w:r>
              <w:rPr>
                <w:rFonts w:ascii="Tahoma" w:eastAsia="宋体" w:hAnsi="Tahoma" w:cs="Tahoma"/>
                <w:kern w:val="0"/>
                <w:sz w:val="24"/>
                <w:szCs w:val="24"/>
              </w:rPr>
              <w:t>654</w:t>
            </w:r>
            <w:r>
              <w:rPr>
                <w:rFonts w:ascii="Tahoma" w:eastAsia="宋体" w:hAnsi="Tahoma" w:cs="Tahoma" w:hint="eastAsia"/>
                <w:kern w:val="0"/>
                <w:sz w:val="24"/>
                <w:szCs w:val="24"/>
              </w:rPr>
              <w:t>号）</w:t>
            </w:r>
          </w:p>
          <w:p w:rsidR="00C3548C" w:rsidRDefault="00C3548C" w:rsidP="00DB46B8">
            <w:pPr>
              <w:widowControl/>
              <w:spacing w:line="240" w:lineRule="auto"/>
              <w:ind w:firstLine="480"/>
              <w:jc w:val="left"/>
              <w:rPr>
                <w:rFonts w:ascii="Tahoma" w:eastAsia="宋体" w:hAnsi="Tahoma" w:cs="Tahoma"/>
                <w:kern w:val="0"/>
                <w:sz w:val="24"/>
                <w:szCs w:val="24"/>
              </w:rPr>
            </w:pPr>
            <w:r>
              <w:rPr>
                <w:rFonts w:ascii="Tahoma" w:eastAsia="宋体" w:hAnsi="Tahoma" w:cs="Tahoma" w:hint="eastAsia"/>
                <w:kern w:val="0"/>
                <w:sz w:val="24"/>
                <w:szCs w:val="24"/>
              </w:rPr>
              <w:t>第十八条</w:t>
            </w:r>
            <w:r>
              <w:rPr>
                <w:rFonts w:ascii="Tahoma" w:eastAsia="宋体" w:hAnsi="Tahoma" w:cs="Tahoma"/>
                <w:kern w:val="0"/>
                <w:sz w:val="24"/>
                <w:szCs w:val="24"/>
              </w:rPr>
              <w:t xml:space="preserve"> </w:t>
            </w:r>
            <w:r>
              <w:rPr>
                <w:rFonts w:ascii="Tahoma" w:eastAsia="宋体" w:hAnsi="Tahoma" w:cs="Tahoma" w:hint="eastAsia"/>
                <w:kern w:val="0"/>
                <w:sz w:val="24"/>
                <w:szCs w:val="24"/>
              </w:rPr>
              <w:t>县级以上地方人民政府及其有关部门应当建立健全信用约束机制，在政府采购、工程招投标、国有土地出让、授予荣誉称号等工作中，将企业信息作为重要考量因素，对被列入经营异常名录或者严重违法企业名单的企业依法予以限制或禁入。</w:t>
            </w:r>
          </w:p>
        </w:tc>
        <w:tc>
          <w:tcPr>
            <w:tcW w:w="1671"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C3548C" w:rsidRDefault="00C3548C" w:rsidP="00BC5860">
            <w:pPr>
              <w:widowControl/>
              <w:spacing w:before="300" w:after="300" w:line="240" w:lineRule="auto"/>
              <w:ind w:firstLineChars="0" w:firstLine="0"/>
              <w:jc w:val="left"/>
              <w:rPr>
                <w:rFonts w:ascii="宋体" w:eastAsia="宋体" w:hAnsi="宋体" w:cs="宋体"/>
                <w:kern w:val="0"/>
                <w:sz w:val="24"/>
                <w:szCs w:val="24"/>
              </w:rPr>
            </w:pPr>
            <w:r>
              <w:rPr>
                <w:rFonts w:ascii="宋体" w:eastAsia="宋体" w:hAnsi="宋体" w:cs="宋体" w:hint="eastAsia"/>
                <w:kern w:val="0"/>
                <w:sz w:val="24"/>
                <w:szCs w:val="24"/>
              </w:rPr>
              <w:t>市国土局</w:t>
            </w:r>
          </w:p>
        </w:tc>
      </w:tr>
      <w:tr w:rsidR="00C3548C" w:rsidRPr="00C23D54" w:rsidTr="003832A1">
        <w:trPr>
          <w:tblCellSpacing w:w="0" w:type="dxa"/>
          <w:jc w:val="center"/>
        </w:trPr>
        <w:tc>
          <w:tcPr>
            <w:tcW w:w="1868" w:type="dxa"/>
            <w:gridSpan w:val="2"/>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C3548C" w:rsidRDefault="00C3548C">
            <w:pPr>
              <w:widowControl/>
              <w:spacing w:before="300" w:after="300" w:line="240" w:lineRule="auto"/>
              <w:ind w:firstLineChars="0" w:firstLine="0"/>
              <w:jc w:val="left"/>
              <w:rPr>
                <w:rFonts w:ascii="宋体" w:eastAsia="宋体" w:hAnsi="宋体" w:cs="宋体"/>
                <w:kern w:val="0"/>
                <w:sz w:val="24"/>
                <w:szCs w:val="24"/>
              </w:rPr>
            </w:pPr>
            <w:r>
              <w:rPr>
                <w:rFonts w:ascii="宋体" w:eastAsia="宋体" w:hAnsi="宋体" w:cs="宋体" w:hint="eastAsia"/>
                <w:kern w:val="0"/>
                <w:sz w:val="24"/>
                <w:szCs w:val="24"/>
              </w:rPr>
              <w:t>（九）在上市公司或非上市公众公司收购的事中事后监管中，对有严重违法失信行为的单位予以重点关注。</w:t>
            </w:r>
          </w:p>
        </w:tc>
        <w:tc>
          <w:tcPr>
            <w:tcW w:w="10481"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C3548C" w:rsidRDefault="00C3548C">
            <w:pPr>
              <w:widowControl/>
              <w:spacing w:line="240" w:lineRule="auto"/>
              <w:ind w:firstLineChars="0" w:firstLine="0"/>
              <w:jc w:val="left"/>
              <w:rPr>
                <w:rFonts w:ascii="Tahoma" w:eastAsia="宋体" w:hAnsi="Tahoma" w:cs="Tahoma"/>
                <w:kern w:val="0"/>
                <w:sz w:val="24"/>
                <w:szCs w:val="24"/>
              </w:rPr>
            </w:pPr>
            <w:r>
              <w:rPr>
                <w:rFonts w:ascii="Tahoma" w:eastAsia="宋体" w:hAnsi="Tahoma" w:cs="Tahoma" w:hint="eastAsia"/>
                <w:kern w:val="0"/>
                <w:sz w:val="24"/>
                <w:szCs w:val="24"/>
              </w:rPr>
              <w:t>《上市公司收购管理办法》（中国证券监督管理委员会令第</w:t>
            </w:r>
            <w:r>
              <w:rPr>
                <w:rFonts w:ascii="Tahoma" w:eastAsia="宋体" w:hAnsi="Tahoma" w:cs="Tahoma"/>
                <w:kern w:val="0"/>
                <w:sz w:val="24"/>
                <w:szCs w:val="24"/>
              </w:rPr>
              <w:t>108</w:t>
            </w:r>
            <w:r>
              <w:rPr>
                <w:rFonts w:ascii="Tahoma" w:eastAsia="宋体" w:hAnsi="Tahoma" w:cs="Tahoma" w:hint="eastAsia"/>
                <w:kern w:val="0"/>
                <w:sz w:val="24"/>
                <w:szCs w:val="24"/>
              </w:rPr>
              <w:t>号）</w:t>
            </w:r>
          </w:p>
          <w:p w:rsidR="00C3548C" w:rsidRDefault="00C3548C" w:rsidP="001F3890">
            <w:pPr>
              <w:widowControl/>
              <w:spacing w:line="240" w:lineRule="auto"/>
              <w:ind w:firstLine="480"/>
              <w:jc w:val="left"/>
              <w:rPr>
                <w:rFonts w:ascii="Tahoma" w:eastAsia="宋体" w:hAnsi="Tahoma" w:cs="Tahoma"/>
                <w:kern w:val="0"/>
                <w:sz w:val="24"/>
                <w:szCs w:val="24"/>
              </w:rPr>
            </w:pPr>
            <w:r>
              <w:rPr>
                <w:rFonts w:ascii="Tahoma" w:eastAsia="宋体" w:hAnsi="Tahoma" w:cs="Tahoma" w:hint="eastAsia"/>
                <w:kern w:val="0"/>
                <w:sz w:val="24"/>
                <w:szCs w:val="24"/>
              </w:rPr>
              <w:t>第四条</w:t>
            </w:r>
            <w:r>
              <w:rPr>
                <w:rFonts w:ascii="Tahoma" w:eastAsia="宋体" w:hAnsi="Tahoma" w:cs="Tahoma"/>
                <w:kern w:val="0"/>
                <w:sz w:val="24"/>
                <w:szCs w:val="24"/>
              </w:rPr>
              <w:t xml:space="preserve"> </w:t>
            </w:r>
            <w:r>
              <w:rPr>
                <w:rFonts w:ascii="Tahoma" w:eastAsia="宋体" w:hAnsi="Tahoma" w:cs="Tahoma" w:hint="eastAsia"/>
                <w:kern w:val="0"/>
                <w:sz w:val="24"/>
                <w:szCs w:val="24"/>
              </w:rPr>
              <w:t>上市公司的收购及相关股份权益变动活动不得危害国家安全和社会公共利益。</w:t>
            </w:r>
          </w:p>
          <w:p w:rsidR="00C3548C" w:rsidRDefault="00C3548C" w:rsidP="001F3890">
            <w:pPr>
              <w:widowControl/>
              <w:spacing w:line="240" w:lineRule="auto"/>
              <w:ind w:firstLine="480"/>
              <w:jc w:val="left"/>
              <w:rPr>
                <w:rFonts w:ascii="Tahoma" w:eastAsia="宋体" w:hAnsi="Tahoma" w:cs="Tahoma"/>
                <w:kern w:val="0"/>
                <w:sz w:val="24"/>
                <w:szCs w:val="24"/>
              </w:rPr>
            </w:pPr>
            <w:r>
              <w:rPr>
                <w:rFonts w:ascii="Tahoma" w:eastAsia="宋体" w:hAnsi="Tahoma" w:cs="Tahoma" w:hint="eastAsia"/>
                <w:kern w:val="0"/>
                <w:sz w:val="24"/>
                <w:szCs w:val="24"/>
              </w:rPr>
              <w:t>第六条</w:t>
            </w:r>
            <w:r>
              <w:rPr>
                <w:rFonts w:ascii="Tahoma" w:eastAsia="宋体" w:hAnsi="Tahoma" w:cs="Tahoma"/>
                <w:kern w:val="0"/>
                <w:sz w:val="24"/>
                <w:szCs w:val="24"/>
              </w:rPr>
              <w:t xml:space="preserve"> </w:t>
            </w:r>
            <w:r>
              <w:rPr>
                <w:rFonts w:ascii="Tahoma" w:eastAsia="宋体" w:hAnsi="Tahoma" w:cs="Tahoma" w:hint="eastAsia"/>
                <w:kern w:val="0"/>
                <w:sz w:val="24"/>
                <w:szCs w:val="24"/>
              </w:rPr>
              <w:t>任何人不得利用上市公司的收购损害被收购公司及其股东的合法权益。</w:t>
            </w:r>
          </w:p>
          <w:p w:rsidR="00C3548C" w:rsidRDefault="00C3548C" w:rsidP="001F3890">
            <w:pPr>
              <w:widowControl/>
              <w:spacing w:line="240" w:lineRule="auto"/>
              <w:ind w:firstLine="480"/>
              <w:jc w:val="left"/>
              <w:rPr>
                <w:rFonts w:ascii="Tahoma" w:eastAsia="宋体" w:hAnsi="Tahoma" w:cs="Tahoma"/>
                <w:kern w:val="0"/>
                <w:sz w:val="24"/>
                <w:szCs w:val="24"/>
              </w:rPr>
            </w:pPr>
            <w:r>
              <w:rPr>
                <w:rFonts w:ascii="Tahoma" w:eastAsia="宋体" w:hAnsi="Tahoma" w:cs="Tahoma" w:hint="eastAsia"/>
                <w:kern w:val="0"/>
                <w:sz w:val="24"/>
                <w:szCs w:val="24"/>
              </w:rPr>
              <w:t>有下列情形之一的，不得收购上市公司：</w:t>
            </w:r>
          </w:p>
          <w:p w:rsidR="00C3548C" w:rsidRDefault="00C3548C" w:rsidP="001F3890">
            <w:pPr>
              <w:widowControl/>
              <w:spacing w:line="240" w:lineRule="auto"/>
              <w:ind w:firstLine="480"/>
              <w:jc w:val="left"/>
              <w:rPr>
                <w:rFonts w:ascii="Tahoma" w:eastAsia="宋体" w:hAnsi="Tahoma" w:cs="Tahoma"/>
                <w:kern w:val="0"/>
                <w:sz w:val="24"/>
                <w:szCs w:val="24"/>
              </w:rPr>
            </w:pPr>
            <w:r>
              <w:rPr>
                <w:rFonts w:ascii="Tahoma" w:eastAsia="宋体" w:hAnsi="Tahoma" w:cs="Tahoma" w:hint="eastAsia"/>
                <w:kern w:val="0"/>
                <w:sz w:val="24"/>
                <w:szCs w:val="24"/>
              </w:rPr>
              <w:t>（二）收购人最近</w:t>
            </w:r>
            <w:r>
              <w:rPr>
                <w:rFonts w:ascii="Tahoma" w:eastAsia="宋体" w:hAnsi="Tahoma" w:cs="Tahoma"/>
                <w:kern w:val="0"/>
                <w:sz w:val="24"/>
                <w:szCs w:val="24"/>
              </w:rPr>
              <w:t>3</w:t>
            </w:r>
            <w:r>
              <w:rPr>
                <w:rFonts w:ascii="Tahoma" w:eastAsia="宋体" w:hAnsi="Tahoma" w:cs="Tahoma" w:hint="eastAsia"/>
                <w:kern w:val="0"/>
                <w:sz w:val="24"/>
                <w:szCs w:val="24"/>
              </w:rPr>
              <w:t>年有重大违法行为或者涉嫌有重大违法行为；</w:t>
            </w:r>
          </w:p>
          <w:p w:rsidR="00C3548C" w:rsidRDefault="00C3548C">
            <w:pPr>
              <w:widowControl/>
              <w:spacing w:line="240" w:lineRule="auto"/>
              <w:ind w:firstLineChars="0" w:firstLine="0"/>
              <w:jc w:val="left"/>
              <w:rPr>
                <w:rFonts w:ascii="Tahoma" w:eastAsia="宋体" w:hAnsi="Tahoma" w:cs="Tahoma"/>
                <w:kern w:val="0"/>
                <w:sz w:val="24"/>
                <w:szCs w:val="24"/>
              </w:rPr>
            </w:pPr>
            <w:r>
              <w:rPr>
                <w:rFonts w:ascii="Tahoma" w:eastAsia="宋体" w:hAnsi="Tahoma" w:cs="Tahoma" w:hint="eastAsia"/>
                <w:kern w:val="0"/>
                <w:sz w:val="24"/>
                <w:szCs w:val="24"/>
              </w:rPr>
              <w:t>《非上市公众公司收购管理办法》（中国证券监督管理委员会令第</w:t>
            </w:r>
            <w:r>
              <w:rPr>
                <w:rFonts w:ascii="Tahoma" w:eastAsia="宋体" w:hAnsi="Tahoma" w:cs="Tahoma"/>
                <w:kern w:val="0"/>
                <w:sz w:val="24"/>
                <w:szCs w:val="24"/>
              </w:rPr>
              <w:t>102</w:t>
            </w:r>
            <w:r>
              <w:rPr>
                <w:rFonts w:ascii="Tahoma" w:eastAsia="宋体" w:hAnsi="Tahoma" w:cs="Tahoma" w:hint="eastAsia"/>
                <w:kern w:val="0"/>
                <w:sz w:val="24"/>
                <w:szCs w:val="24"/>
              </w:rPr>
              <w:t>号）</w:t>
            </w:r>
          </w:p>
          <w:p w:rsidR="00C3548C" w:rsidRDefault="00C3548C" w:rsidP="001F3890">
            <w:pPr>
              <w:widowControl/>
              <w:spacing w:line="240" w:lineRule="auto"/>
              <w:ind w:firstLine="480"/>
              <w:jc w:val="left"/>
              <w:rPr>
                <w:rFonts w:ascii="Tahoma" w:eastAsia="宋体" w:hAnsi="Tahoma" w:cs="Tahoma"/>
                <w:kern w:val="0"/>
                <w:sz w:val="24"/>
                <w:szCs w:val="24"/>
              </w:rPr>
            </w:pPr>
            <w:r>
              <w:rPr>
                <w:rFonts w:ascii="Tahoma" w:eastAsia="宋体" w:hAnsi="Tahoma" w:cs="Tahoma" w:hint="eastAsia"/>
                <w:kern w:val="0"/>
                <w:sz w:val="24"/>
                <w:szCs w:val="24"/>
              </w:rPr>
              <w:t>第六条</w:t>
            </w:r>
            <w:r>
              <w:rPr>
                <w:rFonts w:ascii="Tahoma" w:eastAsia="宋体" w:hAnsi="Tahoma" w:cs="Tahoma"/>
                <w:kern w:val="0"/>
                <w:sz w:val="24"/>
                <w:szCs w:val="24"/>
              </w:rPr>
              <w:t xml:space="preserve"> </w:t>
            </w:r>
            <w:r>
              <w:rPr>
                <w:rFonts w:ascii="Tahoma" w:eastAsia="宋体" w:hAnsi="Tahoma" w:cs="Tahoma" w:hint="eastAsia"/>
                <w:kern w:val="0"/>
                <w:sz w:val="24"/>
                <w:szCs w:val="24"/>
              </w:rPr>
              <w:t>进行公众公司收购，收购人及其实际控制人应当具有良好的诚信记录，收购人及其实际控制人为法人的，应当具有健全的公司治理机制。任何人不得利用公众公司收购损害被收购公司及其股东的合法权益。</w:t>
            </w:r>
          </w:p>
          <w:p w:rsidR="00C3548C" w:rsidRDefault="00C3548C" w:rsidP="001F3890">
            <w:pPr>
              <w:widowControl/>
              <w:spacing w:line="240" w:lineRule="auto"/>
              <w:ind w:firstLine="480"/>
              <w:jc w:val="left"/>
              <w:rPr>
                <w:rFonts w:ascii="Tahoma" w:eastAsia="宋体" w:hAnsi="Tahoma" w:cs="Tahoma"/>
                <w:kern w:val="0"/>
                <w:sz w:val="24"/>
                <w:szCs w:val="24"/>
              </w:rPr>
            </w:pPr>
            <w:r>
              <w:rPr>
                <w:rFonts w:ascii="Tahoma" w:eastAsia="宋体" w:hAnsi="Tahoma" w:cs="Tahoma" w:hint="eastAsia"/>
                <w:kern w:val="0"/>
                <w:sz w:val="24"/>
                <w:szCs w:val="24"/>
              </w:rPr>
              <w:t>有下列情形之一的，不得收购公众公司：</w:t>
            </w:r>
          </w:p>
          <w:p w:rsidR="00C3548C" w:rsidRDefault="00C3548C" w:rsidP="001F3890">
            <w:pPr>
              <w:widowControl/>
              <w:spacing w:line="240" w:lineRule="auto"/>
              <w:ind w:firstLine="480"/>
              <w:jc w:val="left"/>
              <w:rPr>
                <w:rFonts w:ascii="Tahoma" w:eastAsia="宋体" w:hAnsi="Tahoma" w:cs="Tahoma"/>
                <w:kern w:val="0"/>
                <w:sz w:val="24"/>
                <w:szCs w:val="24"/>
              </w:rPr>
            </w:pPr>
            <w:r>
              <w:rPr>
                <w:rFonts w:ascii="Tahoma" w:eastAsia="宋体" w:hAnsi="Tahoma" w:cs="Tahoma" w:hint="eastAsia"/>
                <w:kern w:val="0"/>
                <w:sz w:val="24"/>
                <w:szCs w:val="24"/>
              </w:rPr>
              <w:t>（二）收购人最近</w:t>
            </w:r>
            <w:r>
              <w:rPr>
                <w:rFonts w:ascii="Tahoma" w:eastAsia="宋体" w:hAnsi="Tahoma" w:cs="Tahoma"/>
                <w:kern w:val="0"/>
                <w:sz w:val="24"/>
                <w:szCs w:val="24"/>
              </w:rPr>
              <w:t>2</w:t>
            </w:r>
            <w:r>
              <w:rPr>
                <w:rFonts w:ascii="Tahoma" w:eastAsia="宋体" w:hAnsi="Tahoma" w:cs="Tahoma" w:hint="eastAsia"/>
                <w:kern w:val="0"/>
                <w:sz w:val="24"/>
                <w:szCs w:val="24"/>
              </w:rPr>
              <w:t>年有重大违法行为或者涉嫌有重大违法行为；</w:t>
            </w:r>
          </w:p>
        </w:tc>
        <w:tc>
          <w:tcPr>
            <w:tcW w:w="1671"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C3548C" w:rsidRPr="00211626" w:rsidRDefault="00C3548C">
            <w:pPr>
              <w:widowControl/>
              <w:spacing w:before="300" w:after="300" w:line="240" w:lineRule="auto"/>
              <w:ind w:firstLineChars="0" w:firstLine="0"/>
              <w:jc w:val="left"/>
              <w:rPr>
                <w:rFonts w:ascii="宋体" w:eastAsia="宋体" w:hAnsi="宋体" w:cs="宋体"/>
                <w:color w:val="000000"/>
                <w:kern w:val="0"/>
                <w:sz w:val="24"/>
                <w:szCs w:val="24"/>
              </w:rPr>
            </w:pPr>
            <w:r>
              <w:rPr>
                <w:rFonts w:ascii="宋体" w:eastAsia="宋体" w:hAnsi="宋体" w:cs="宋体" w:hint="eastAsia"/>
                <w:color w:val="000000"/>
                <w:kern w:val="0"/>
                <w:sz w:val="24"/>
                <w:szCs w:val="24"/>
              </w:rPr>
              <w:t>市金融办</w:t>
            </w:r>
          </w:p>
        </w:tc>
      </w:tr>
      <w:tr w:rsidR="00C3548C" w:rsidRPr="00C23D54" w:rsidTr="003832A1">
        <w:trPr>
          <w:tblCellSpacing w:w="0" w:type="dxa"/>
          <w:jc w:val="center"/>
        </w:trPr>
        <w:tc>
          <w:tcPr>
            <w:tcW w:w="1868" w:type="dxa"/>
            <w:gridSpan w:val="2"/>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C3548C" w:rsidRDefault="00C3548C">
            <w:pPr>
              <w:widowControl/>
              <w:spacing w:before="300" w:after="300" w:line="240" w:lineRule="auto"/>
              <w:ind w:firstLineChars="0" w:firstLine="0"/>
              <w:jc w:val="left"/>
              <w:rPr>
                <w:rFonts w:ascii="宋体" w:eastAsia="宋体" w:hAnsi="宋体" w:cs="宋体"/>
                <w:kern w:val="0"/>
                <w:sz w:val="24"/>
                <w:szCs w:val="24"/>
              </w:rPr>
            </w:pPr>
            <w:r>
              <w:rPr>
                <w:rFonts w:ascii="宋体" w:eastAsia="宋体" w:hAnsi="宋体" w:cs="宋体" w:hint="eastAsia"/>
                <w:kern w:val="0"/>
                <w:sz w:val="24"/>
                <w:szCs w:val="24"/>
              </w:rPr>
              <w:t>（十）限制其取得认证机构资质；限制其获得认证证书。</w:t>
            </w:r>
          </w:p>
        </w:tc>
        <w:tc>
          <w:tcPr>
            <w:tcW w:w="10481"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C3548C" w:rsidRDefault="00C3548C">
            <w:pPr>
              <w:widowControl/>
              <w:spacing w:line="240" w:lineRule="auto"/>
              <w:ind w:firstLineChars="0" w:firstLine="0"/>
              <w:jc w:val="left"/>
              <w:rPr>
                <w:rFonts w:ascii="Tahoma" w:eastAsia="宋体" w:hAnsi="Tahoma" w:cs="Tahoma"/>
                <w:kern w:val="0"/>
                <w:sz w:val="24"/>
                <w:szCs w:val="24"/>
              </w:rPr>
            </w:pPr>
            <w:r>
              <w:rPr>
                <w:rFonts w:ascii="Tahoma" w:eastAsia="宋体" w:hAnsi="Tahoma" w:cs="Tahoma" w:hint="eastAsia"/>
                <w:kern w:val="0"/>
                <w:sz w:val="24"/>
                <w:szCs w:val="24"/>
              </w:rPr>
              <w:t>《国务院关于促进市场公平竞争维护市场正常秩序的若干意见》（国发〔</w:t>
            </w:r>
            <w:r>
              <w:rPr>
                <w:rFonts w:ascii="Tahoma" w:eastAsia="宋体" w:hAnsi="Tahoma" w:cs="Tahoma"/>
                <w:kern w:val="0"/>
                <w:sz w:val="24"/>
                <w:szCs w:val="24"/>
              </w:rPr>
              <w:t>2014</w:t>
            </w:r>
            <w:r>
              <w:rPr>
                <w:rFonts w:ascii="Tahoma" w:eastAsia="宋体" w:hAnsi="Tahoma" w:cs="Tahoma" w:hint="eastAsia"/>
                <w:kern w:val="0"/>
                <w:sz w:val="24"/>
                <w:szCs w:val="24"/>
              </w:rPr>
              <w:t>〕</w:t>
            </w:r>
            <w:r>
              <w:rPr>
                <w:rFonts w:ascii="Tahoma" w:eastAsia="宋体" w:hAnsi="Tahoma" w:cs="Tahoma"/>
                <w:kern w:val="0"/>
                <w:sz w:val="24"/>
                <w:szCs w:val="24"/>
              </w:rPr>
              <w:t>20</w:t>
            </w:r>
            <w:r>
              <w:rPr>
                <w:rFonts w:ascii="Tahoma" w:eastAsia="宋体" w:hAnsi="Tahoma" w:cs="Tahoma" w:hint="eastAsia"/>
                <w:kern w:val="0"/>
                <w:sz w:val="24"/>
                <w:szCs w:val="24"/>
              </w:rPr>
              <w:t>号）</w:t>
            </w:r>
          </w:p>
          <w:p w:rsidR="00C3548C" w:rsidRDefault="00C3548C" w:rsidP="00DE6891">
            <w:pPr>
              <w:widowControl/>
              <w:spacing w:line="240" w:lineRule="auto"/>
              <w:ind w:firstLine="480"/>
              <w:jc w:val="left"/>
              <w:rPr>
                <w:rFonts w:ascii="Tahoma" w:eastAsia="宋体" w:hAnsi="Tahoma" w:cs="Tahoma"/>
                <w:kern w:val="0"/>
                <w:sz w:val="24"/>
                <w:szCs w:val="24"/>
              </w:rPr>
            </w:pPr>
            <w:r>
              <w:rPr>
                <w:rFonts w:ascii="Tahoma" w:eastAsia="宋体" w:hAnsi="Tahoma" w:cs="Tahoma" w:hint="eastAsia"/>
                <w:kern w:val="0"/>
                <w:sz w:val="24"/>
                <w:szCs w:val="24"/>
              </w:rPr>
              <w:t>（十五）建立健全守信激励和失信惩戒机制。将市场主体的信用信息作为实施行政管理的重要参考。根据市场主体信用状况实行分类分级、动态监管，建立健全经营异常名录制度，对违背市场竞争原则和侵犯消费者、劳动者合法权益的市场主体建立“黑名单”制度。（工商总局牵头负责）对守信主体予以支持和激励，对失信主体在经营、投融资、取得政府供应土地、进出口、出入境、注册新公司、工程招投标、政府采购、获得荣誉、安全许可、生产许可、从业任职资格、资质审核等方面依法予以限制或禁止，对严重违法失信主体实行市场禁入制度。（各相关市场监管部门按职责分工分别负责）</w:t>
            </w:r>
          </w:p>
          <w:p w:rsidR="00C3548C" w:rsidRDefault="00C3548C">
            <w:pPr>
              <w:widowControl/>
              <w:spacing w:line="240" w:lineRule="auto"/>
              <w:ind w:firstLineChars="0" w:firstLine="0"/>
              <w:jc w:val="left"/>
              <w:rPr>
                <w:rFonts w:ascii="Tahoma" w:eastAsia="宋体" w:hAnsi="Tahoma" w:cs="Tahoma"/>
                <w:kern w:val="0"/>
                <w:sz w:val="24"/>
                <w:szCs w:val="24"/>
              </w:rPr>
            </w:pPr>
            <w:r>
              <w:rPr>
                <w:rFonts w:ascii="Tahoma" w:eastAsia="宋体" w:hAnsi="Tahoma" w:cs="Tahoma" w:hint="eastAsia"/>
                <w:kern w:val="0"/>
                <w:sz w:val="24"/>
                <w:szCs w:val="24"/>
              </w:rPr>
              <w:t>《国务院关于印发社会信用体系建设规划纲要（</w:t>
            </w:r>
            <w:r>
              <w:rPr>
                <w:rFonts w:ascii="Tahoma" w:eastAsia="宋体" w:hAnsi="Tahoma" w:cs="Tahoma"/>
                <w:kern w:val="0"/>
                <w:sz w:val="24"/>
                <w:szCs w:val="24"/>
              </w:rPr>
              <w:t>2014—2020</w:t>
            </w:r>
            <w:r>
              <w:rPr>
                <w:rFonts w:ascii="Tahoma" w:eastAsia="宋体" w:hAnsi="Tahoma" w:cs="Tahoma" w:hint="eastAsia"/>
                <w:kern w:val="0"/>
                <w:sz w:val="24"/>
                <w:szCs w:val="24"/>
              </w:rPr>
              <w:t>年）的通知》（国发〔</w:t>
            </w:r>
            <w:r>
              <w:rPr>
                <w:rFonts w:ascii="Tahoma" w:eastAsia="宋体" w:hAnsi="Tahoma" w:cs="Tahoma"/>
                <w:kern w:val="0"/>
                <w:sz w:val="24"/>
                <w:szCs w:val="24"/>
              </w:rPr>
              <w:t>2014</w:t>
            </w:r>
            <w:r>
              <w:rPr>
                <w:rFonts w:ascii="Tahoma" w:eastAsia="宋体" w:hAnsi="Tahoma" w:cs="Tahoma" w:hint="eastAsia"/>
                <w:kern w:val="0"/>
                <w:sz w:val="24"/>
                <w:szCs w:val="24"/>
              </w:rPr>
              <w:t>〕</w:t>
            </w:r>
            <w:r>
              <w:rPr>
                <w:rFonts w:ascii="Tahoma" w:eastAsia="宋体" w:hAnsi="Tahoma" w:cs="Tahoma"/>
                <w:kern w:val="0"/>
                <w:sz w:val="24"/>
                <w:szCs w:val="24"/>
              </w:rPr>
              <w:t>21</w:t>
            </w:r>
            <w:r>
              <w:rPr>
                <w:rFonts w:ascii="Tahoma" w:eastAsia="宋体" w:hAnsi="Tahoma" w:cs="Tahoma" w:hint="eastAsia"/>
                <w:kern w:val="0"/>
                <w:sz w:val="24"/>
                <w:szCs w:val="24"/>
              </w:rPr>
              <w:t>号）</w:t>
            </w:r>
          </w:p>
          <w:p w:rsidR="00C3548C" w:rsidRDefault="00C3548C" w:rsidP="00DE6891">
            <w:pPr>
              <w:widowControl/>
              <w:spacing w:line="240" w:lineRule="auto"/>
              <w:ind w:firstLine="480"/>
              <w:jc w:val="left"/>
              <w:rPr>
                <w:rFonts w:ascii="Tahoma" w:eastAsia="宋体" w:hAnsi="Tahoma" w:cs="Tahoma"/>
                <w:kern w:val="0"/>
                <w:sz w:val="24"/>
                <w:szCs w:val="24"/>
              </w:rPr>
            </w:pPr>
            <w:r>
              <w:rPr>
                <w:rFonts w:ascii="Tahoma" w:eastAsia="宋体" w:hAnsi="Tahoma" w:cs="Tahoma" w:hint="eastAsia"/>
                <w:kern w:val="0"/>
                <w:sz w:val="24"/>
                <w:szCs w:val="24"/>
              </w:rPr>
              <w:t>二、推进重点领域诚信建设</w:t>
            </w:r>
          </w:p>
          <w:p w:rsidR="00C3548C" w:rsidRDefault="00C3548C" w:rsidP="00DE6891">
            <w:pPr>
              <w:widowControl/>
              <w:spacing w:line="240" w:lineRule="auto"/>
              <w:ind w:firstLine="480"/>
              <w:jc w:val="left"/>
              <w:rPr>
                <w:rFonts w:ascii="Tahoma" w:eastAsia="宋体" w:hAnsi="Tahoma" w:cs="Tahoma"/>
                <w:kern w:val="0"/>
                <w:sz w:val="24"/>
                <w:szCs w:val="24"/>
              </w:rPr>
            </w:pPr>
            <w:r>
              <w:rPr>
                <w:rFonts w:ascii="Tahoma" w:eastAsia="宋体" w:hAnsi="Tahoma" w:cs="Tahoma" w:hint="eastAsia"/>
                <w:kern w:val="0"/>
                <w:sz w:val="24"/>
                <w:szCs w:val="24"/>
              </w:rPr>
              <w:t>（一）加快推进政务诚信建设。</w:t>
            </w:r>
          </w:p>
          <w:p w:rsidR="00C3548C" w:rsidRDefault="00C3548C">
            <w:pPr>
              <w:widowControl/>
              <w:spacing w:line="240" w:lineRule="auto"/>
              <w:ind w:firstLineChars="0" w:firstLine="0"/>
              <w:jc w:val="left"/>
              <w:rPr>
                <w:rFonts w:ascii="Tahoma" w:eastAsia="宋体" w:hAnsi="Tahoma" w:cs="Tahoma"/>
                <w:kern w:val="0"/>
                <w:sz w:val="24"/>
                <w:szCs w:val="24"/>
              </w:rPr>
            </w:pPr>
            <w:r>
              <w:rPr>
                <w:rFonts w:ascii="Tahoma" w:eastAsia="宋体" w:hAnsi="Tahoma" w:cs="Tahoma" w:hint="eastAsia"/>
                <w:kern w:val="0"/>
                <w:sz w:val="24"/>
                <w:szCs w:val="24"/>
              </w:rPr>
              <w:t>发挥政府诚信建设示范作用。各级人民政府首先要加强自身诚信建设，以政府的诚信施政，带动全社会诚信意识的树立和诚信水平的提高。在行政许可、政府采购、招标投标、劳动就业、社会保障、科研管理、干部选拔任用和管理监督、申请政府资金支持等领域，率先使用信用信息和信用产品，培育信用服务市场发展。</w:t>
            </w:r>
          </w:p>
          <w:p w:rsidR="00C3548C" w:rsidRDefault="00C3548C" w:rsidP="00DE6891">
            <w:pPr>
              <w:widowControl/>
              <w:spacing w:line="240" w:lineRule="auto"/>
              <w:ind w:firstLine="480"/>
              <w:jc w:val="left"/>
              <w:rPr>
                <w:rFonts w:ascii="Tahoma" w:eastAsia="宋体" w:hAnsi="Tahoma" w:cs="Tahoma"/>
                <w:kern w:val="0"/>
                <w:sz w:val="24"/>
                <w:szCs w:val="24"/>
              </w:rPr>
            </w:pPr>
            <w:r>
              <w:rPr>
                <w:rFonts w:ascii="Tahoma" w:eastAsia="宋体" w:hAnsi="Tahoma" w:cs="Tahoma" w:hint="eastAsia"/>
                <w:kern w:val="0"/>
                <w:sz w:val="24"/>
                <w:szCs w:val="24"/>
              </w:rPr>
              <w:t>（二）深入推进商务诚信建设。</w:t>
            </w:r>
          </w:p>
          <w:p w:rsidR="00C3548C" w:rsidRDefault="00C3548C">
            <w:pPr>
              <w:widowControl/>
              <w:spacing w:line="240" w:lineRule="auto"/>
              <w:ind w:firstLineChars="0" w:firstLine="0"/>
              <w:jc w:val="left"/>
              <w:rPr>
                <w:rFonts w:ascii="Tahoma" w:eastAsia="宋体" w:hAnsi="Tahoma" w:cs="Tahoma"/>
                <w:kern w:val="0"/>
                <w:sz w:val="24"/>
                <w:szCs w:val="24"/>
              </w:rPr>
            </w:pPr>
            <w:r>
              <w:rPr>
                <w:rFonts w:ascii="Tahoma" w:eastAsia="宋体" w:hAnsi="Tahoma" w:cs="Tahoma" w:hint="eastAsia"/>
                <w:kern w:val="0"/>
                <w:sz w:val="24"/>
                <w:szCs w:val="24"/>
              </w:rPr>
              <w:t xml:space="preserve">　　中介服务业信用建设。建立完善中介服务机构及其从业人员的信用记录和披露制度，并作为市场行政执法部门实施信用分类管理的重要依据。重点加强公证仲裁类、律师类、会计类、担保类、鉴证类、检验检测类、评估类、认证类、代理类、经纪类、职业介绍类、咨询类、交易类等机构信用分类管理，探索建立科学合理的评估指标体系、评估制度和工作机制。</w:t>
            </w:r>
          </w:p>
          <w:p w:rsidR="00C3548C" w:rsidRDefault="00C3548C">
            <w:pPr>
              <w:widowControl/>
              <w:spacing w:line="240" w:lineRule="auto"/>
              <w:ind w:firstLineChars="0" w:firstLine="0"/>
              <w:jc w:val="left"/>
              <w:rPr>
                <w:rFonts w:ascii="Tahoma" w:eastAsia="宋体" w:hAnsi="Tahoma" w:cs="Tahoma"/>
                <w:kern w:val="0"/>
                <w:sz w:val="24"/>
                <w:szCs w:val="24"/>
              </w:rPr>
            </w:pPr>
            <w:r>
              <w:rPr>
                <w:rFonts w:ascii="Tahoma" w:eastAsia="宋体" w:hAnsi="Tahoma" w:cs="Tahoma" w:hint="eastAsia"/>
                <w:kern w:val="0"/>
                <w:sz w:val="24"/>
                <w:szCs w:val="24"/>
              </w:rPr>
              <w:t>《中华人民共和国认证认可条例》（国务院令第</w:t>
            </w:r>
            <w:r>
              <w:rPr>
                <w:rFonts w:ascii="Tahoma" w:eastAsia="宋体" w:hAnsi="Tahoma" w:cs="Tahoma"/>
                <w:kern w:val="0"/>
                <w:sz w:val="24"/>
                <w:szCs w:val="24"/>
              </w:rPr>
              <w:t>390</w:t>
            </w:r>
            <w:r>
              <w:rPr>
                <w:rFonts w:ascii="Tahoma" w:eastAsia="宋体" w:hAnsi="Tahoma" w:cs="Tahoma" w:hint="eastAsia"/>
                <w:kern w:val="0"/>
                <w:sz w:val="24"/>
                <w:szCs w:val="24"/>
              </w:rPr>
              <w:t>号，国务院令第</w:t>
            </w:r>
            <w:r>
              <w:rPr>
                <w:rFonts w:ascii="Tahoma" w:eastAsia="宋体" w:hAnsi="Tahoma" w:cs="Tahoma"/>
                <w:kern w:val="0"/>
                <w:sz w:val="24"/>
                <w:szCs w:val="24"/>
              </w:rPr>
              <w:t>666</w:t>
            </w:r>
            <w:r>
              <w:rPr>
                <w:rFonts w:ascii="Tahoma" w:eastAsia="宋体" w:hAnsi="Tahoma" w:cs="Tahoma" w:hint="eastAsia"/>
                <w:kern w:val="0"/>
                <w:sz w:val="24"/>
                <w:szCs w:val="24"/>
              </w:rPr>
              <w:t>号修订）</w:t>
            </w:r>
          </w:p>
          <w:p w:rsidR="00C3548C" w:rsidRDefault="00C3548C" w:rsidP="00DE6891">
            <w:pPr>
              <w:widowControl/>
              <w:spacing w:line="240" w:lineRule="auto"/>
              <w:ind w:firstLine="480"/>
              <w:jc w:val="left"/>
              <w:rPr>
                <w:rFonts w:ascii="Tahoma" w:eastAsia="宋体" w:hAnsi="Tahoma" w:cs="Tahoma"/>
                <w:kern w:val="0"/>
                <w:sz w:val="24"/>
                <w:szCs w:val="24"/>
              </w:rPr>
            </w:pPr>
            <w:r>
              <w:rPr>
                <w:rFonts w:ascii="Tahoma" w:eastAsia="宋体" w:hAnsi="Tahoma" w:cs="Tahoma" w:hint="eastAsia"/>
                <w:kern w:val="0"/>
                <w:sz w:val="24"/>
                <w:szCs w:val="24"/>
              </w:rPr>
              <w:t>第六条</w:t>
            </w:r>
            <w:r>
              <w:rPr>
                <w:rFonts w:ascii="Tahoma" w:eastAsia="宋体" w:hAnsi="Tahoma" w:cs="Tahoma"/>
                <w:kern w:val="0"/>
                <w:sz w:val="24"/>
                <w:szCs w:val="24"/>
              </w:rPr>
              <w:t xml:space="preserve">  </w:t>
            </w:r>
            <w:r>
              <w:rPr>
                <w:rFonts w:ascii="Tahoma" w:eastAsia="宋体" w:hAnsi="Tahoma" w:cs="Tahoma" w:hint="eastAsia"/>
                <w:kern w:val="0"/>
                <w:sz w:val="24"/>
                <w:szCs w:val="24"/>
              </w:rPr>
              <w:t>认证认可活动应当遵循客观独立、公正公开、诚实信用的原则。</w:t>
            </w:r>
          </w:p>
        </w:tc>
        <w:tc>
          <w:tcPr>
            <w:tcW w:w="1671"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C3548C" w:rsidRDefault="00C3548C">
            <w:pPr>
              <w:widowControl/>
              <w:spacing w:line="240" w:lineRule="auto"/>
              <w:ind w:firstLineChars="0" w:firstLine="0"/>
              <w:jc w:val="left"/>
              <w:rPr>
                <w:rFonts w:ascii="Tahoma" w:eastAsia="宋体" w:hAnsi="Tahoma" w:cs="Tahoma"/>
                <w:kern w:val="0"/>
                <w:sz w:val="24"/>
                <w:szCs w:val="24"/>
              </w:rPr>
            </w:pPr>
            <w:r>
              <w:rPr>
                <w:rFonts w:ascii="Tahoma" w:eastAsia="宋体" w:hAnsi="Tahoma" w:cs="Tahoma" w:hint="eastAsia"/>
                <w:color w:val="000000"/>
                <w:kern w:val="0"/>
                <w:sz w:val="24"/>
                <w:szCs w:val="24"/>
              </w:rPr>
              <w:t>市市场监管局</w:t>
            </w:r>
          </w:p>
        </w:tc>
      </w:tr>
      <w:tr w:rsidR="00C3548C" w:rsidRPr="00C23D54" w:rsidTr="003832A1">
        <w:trPr>
          <w:tblCellSpacing w:w="0" w:type="dxa"/>
          <w:jc w:val="center"/>
        </w:trPr>
        <w:tc>
          <w:tcPr>
            <w:tcW w:w="1868" w:type="dxa"/>
            <w:gridSpan w:val="2"/>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C3548C" w:rsidRDefault="00C3548C">
            <w:pPr>
              <w:widowControl/>
              <w:spacing w:before="300" w:after="300" w:line="240" w:lineRule="auto"/>
              <w:ind w:firstLineChars="0" w:firstLine="0"/>
              <w:jc w:val="left"/>
              <w:rPr>
                <w:rFonts w:ascii="宋体" w:eastAsia="宋体" w:hAnsi="宋体" w:cs="宋体"/>
                <w:kern w:val="0"/>
                <w:sz w:val="24"/>
                <w:szCs w:val="24"/>
              </w:rPr>
            </w:pPr>
            <w:r>
              <w:rPr>
                <w:rFonts w:ascii="宋体" w:eastAsia="宋体" w:hAnsi="宋体" w:cs="宋体" w:hint="eastAsia"/>
                <w:kern w:val="0"/>
                <w:sz w:val="24"/>
                <w:szCs w:val="24"/>
              </w:rPr>
              <w:t>（十一）将违法失信信息纳入检验检疫进出口企业信用管理系统，依法对其进行信用评级和监督。</w:t>
            </w:r>
          </w:p>
        </w:tc>
        <w:tc>
          <w:tcPr>
            <w:tcW w:w="10481"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C3548C" w:rsidRDefault="00C3548C">
            <w:pPr>
              <w:widowControl/>
              <w:spacing w:line="240" w:lineRule="auto"/>
              <w:ind w:firstLineChars="0" w:firstLine="0"/>
              <w:jc w:val="left"/>
              <w:rPr>
                <w:rFonts w:ascii="Tahoma" w:eastAsia="宋体" w:hAnsi="Tahoma" w:cs="Tahoma"/>
                <w:kern w:val="0"/>
                <w:sz w:val="24"/>
                <w:szCs w:val="24"/>
              </w:rPr>
            </w:pPr>
            <w:r>
              <w:rPr>
                <w:rFonts w:ascii="Tahoma" w:eastAsia="宋体" w:hAnsi="Tahoma" w:cs="Tahoma" w:hint="eastAsia"/>
                <w:kern w:val="0"/>
                <w:sz w:val="24"/>
                <w:szCs w:val="24"/>
              </w:rPr>
              <w:t>《出入境检验检疫企业信用管理办法》</w:t>
            </w:r>
          </w:p>
          <w:p w:rsidR="00C3548C" w:rsidRDefault="00C3548C" w:rsidP="00DE6891">
            <w:pPr>
              <w:widowControl/>
              <w:spacing w:line="240" w:lineRule="auto"/>
              <w:ind w:firstLine="480"/>
              <w:jc w:val="left"/>
              <w:rPr>
                <w:rFonts w:ascii="Tahoma" w:eastAsia="宋体" w:hAnsi="Tahoma" w:cs="Tahoma"/>
                <w:kern w:val="0"/>
                <w:sz w:val="24"/>
                <w:szCs w:val="24"/>
              </w:rPr>
            </w:pPr>
            <w:r>
              <w:rPr>
                <w:rFonts w:ascii="Tahoma" w:eastAsia="宋体" w:hAnsi="Tahoma" w:cs="Tahoma" w:hint="eastAsia"/>
                <w:kern w:val="0"/>
                <w:sz w:val="24"/>
                <w:szCs w:val="24"/>
              </w:rPr>
              <w:t>第三条</w:t>
            </w:r>
            <w:r>
              <w:rPr>
                <w:rFonts w:ascii="Tahoma" w:eastAsia="宋体" w:hAnsi="Tahoma" w:cs="Tahoma"/>
                <w:kern w:val="0"/>
                <w:sz w:val="24"/>
                <w:szCs w:val="24"/>
              </w:rPr>
              <w:t xml:space="preserve"> </w:t>
            </w:r>
            <w:r>
              <w:rPr>
                <w:rFonts w:ascii="Tahoma" w:eastAsia="宋体" w:hAnsi="Tahoma" w:cs="Tahoma" w:hint="eastAsia"/>
                <w:kern w:val="0"/>
                <w:sz w:val="24"/>
                <w:szCs w:val="24"/>
              </w:rPr>
              <w:t>企业信用信息包括企业基本信息、企业守法信息、企业质量管理能力信息、产品质量信息、检验检疫监管信息、社会对企业信用评价信息以及其他相关信息。</w:t>
            </w:r>
          </w:p>
          <w:p w:rsidR="00C3548C" w:rsidRDefault="00C3548C" w:rsidP="00DE6891">
            <w:pPr>
              <w:widowControl/>
              <w:spacing w:line="240" w:lineRule="auto"/>
              <w:ind w:firstLine="480"/>
              <w:jc w:val="left"/>
              <w:rPr>
                <w:rFonts w:ascii="Tahoma" w:eastAsia="宋体" w:hAnsi="Tahoma" w:cs="Tahoma"/>
                <w:kern w:val="0"/>
                <w:sz w:val="24"/>
                <w:szCs w:val="24"/>
              </w:rPr>
            </w:pPr>
            <w:r>
              <w:rPr>
                <w:rFonts w:ascii="Tahoma" w:eastAsia="宋体" w:hAnsi="Tahoma" w:cs="Tahoma" w:hint="eastAsia"/>
                <w:kern w:val="0"/>
                <w:sz w:val="24"/>
                <w:szCs w:val="24"/>
              </w:rPr>
              <w:t>（六）社会对企业信用评价信息包括政府管理部门情况通报、媒体报道及社会公众举报投诉等情况。</w:t>
            </w:r>
          </w:p>
          <w:p w:rsidR="00C3548C" w:rsidRDefault="00C3548C">
            <w:pPr>
              <w:widowControl/>
              <w:spacing w:line="240" w:lineRule="auto"/>
              <w:ind w:firstLineChars="0" w:firstLine="0"/>
              <w:jc w:val="left"/>
              <w:rPr>
                <w:rFonts w:ascii="Tahoma" w:eastAsia="宋体" w:hAnsi="Tahoma" w:cs="Tahoma"/>
                <w:kern w:val="0"/>
                <w:sz w:val="24"/>
                <w:szCs w:val="24"/>
              </w:rPr>
            </w:pPr>
            <w:r>
              <w:rPr>
                <w:rFonts w:ascii="Tahoma" w:eastAsia="宋体" w:hAnsi="Tahoma" w:cs="Tahoma" w:hint="eastAsia"/>
                <w:kern w:val="0"/>
                <w:sz w:val="24"/>
                <w:szCs w:val="24"/>
              </w:rPr>
              <w:t>《国务院关于促进市场公平竞争维护市场正常秩序的若干意见》（国发〔</w:t>
            </w:r>
            <w:r>
              <w:rPr>
                <w:rFonts w:ascii="Tahoma" w:eastAsia="宋体" w:hAnsi="Tahoma" w:cs="Tahoma"/>
                <w:kern w:val="0"/>
                <w:sz w:val="24"/>
                <w:szCs w:val="24"/>
              </w:rPr>
              <w:t>2014</w:t>
            </w:r>
            <w:r>
              <w:rPr>
                <w:rFonts w:ascii="Tahoma" w:eastAsia="宋体" w:hAnsi="Tahoma" w:cs="Tahoma" w:hint="eastAsia"/>
                <w:kern w:val="0"/>
                <w:sz w:val="24"/>
                <w:szCs w:val="24"/>
              </w:rPr>
              <w:t>〕</w:t>
            </w:r>
            <w:r>
              <w:rPr>
                <w:rFonts w:ascii="Tahoma" w:eastAsia="宋体" w:hAnsi="Tahoma" w:cs="Tahoma"/>
                <w:kern w:val="0"/>
                <w:sz w:val="24"/>
                <w:szCs w:val="24"/>
              </w:rPr>
              <w:t>20</w:t>
            </w:r>
            <w:r>
              <w:rPr>
                <w:rFonts w:ascii="Tahoma" w:eastAsia="宋体" w:hAnsi="Tahoma" w:cs="Tahoma" w:hint="eastAsia"/>
                <w:kern w:val="0"/>
                <w:sz w:val="24"/>
                <w:szCs w:val="24"/>
              </w:rPr>
              <w:t>号）</w:t>
            </w:r>
          </w:p>
          <w:p w:rsidR="00C3548C" w:rsidRDefault="00C3548C" w:rsidP="00DE6891">
            <w:pPr>
              <w:widowControl/>
              <w:spacing w:line="240" w:lineRule="auto"/>
              <w:ind w:firstLine="480"/>
              <w:jc w:val="left"/>
              <w:rPr>
                <w:rFonts w:ascii="Tahoma" w:eastAsia="宋体" w:hAnsi="Tahoma" w:cs="Tahoma"/>
                <w:kern w:val="0"/>
                <w:sz w:val="24"/>
                <w:szCs w:val="24"/>
              </w:rPr>
            </w:pPr>
            <w:r>
              <w:rPr>
                <w:rFonts w:ascii="Tahoma" w:eastAsia="宋体" w:hAnsi="Tahoma" w:cs="Tahoma" w:hint="eastAsia"/>
                <w:kern w:val="0"/>
                <w:sz w:val="24"/>
                <w:szCs w:val="24"/>
              </w:rPr>
              <w:t>（十五）建立健全守信激励和失信惩戒机制。将市场主体的信用信息作为实施行政管理的重要参考。根据市场主体信用状况实行分类分级、动态监管，建立健全经营异常名录制度，对违背市场竞争原则和侵犯消费者、劳动者合法权益的市场主体建立“黑名单”制度。（工商总局牵头负责）对守信主体予以支持和激励，对失信主体在经营、投融资、取得政府供应土地、进出口、出入境、注册新公司、工程招投标、政府采购、获得荣誉、安全许可、生产许可、从业任职资格、资质审核等方面依法予以限制或禁止，对严重违法失信主体实行市场禁入制度。（各相关市场监管部门按职责分工分别负责）</w:t>
            </w:r>
          </w:p>
          <w:p w:rsidR="00C3548C" w:rsidRDefault="00C3548C">
            <w:pPr>
              <w:widowControl/>
              <w:spacing w:line="240" w:lineRule="auto"/>
              <w:ind w:firstLineChars="0" w:firstLine="0"/>
              <w:jc w:val="left"/>
              <w:rPr>
                <w:rFonts w:ascii="Tahoma" w:eastAsia="宋体" w:hAnsi="Tahoma" w:cs="Tahoma"/>
                <w:kern w:val="0"/>
                <w:sz w:val="24"/>
                <w:szCs w:val="24"/>
              </w:rPr>
            </w:pPr>
            <w:r>
              <w:rPr>
                <w:rFonts w:ascii="Tahoma" w:eastAsia="宋体" w:hAnsi="Tahoma" w:cs="Tahoma" w:hint="eastAsia"/>
                <w:kern w:val="0"/>
                <w:sz w:val="24"/>
                <w:szCs w:val="24"/>
              </w:rPr>
              <w:t>《国务院关于印发社会信用体系建设规划纲要（</w:t>
            </w:r>
            <w:r>
              <w:rPr>
                <w:rFonts w:ascii="Tahoma" w:eastAsia="宋体" w:hAnsi="Tahoma" w:cs="Tahoma"/>
                <w:kern w:val="0"/>
                <w:sz w:val="24"/>
                <w:szCs w:val="24"/>
              </w:rPr>
              <w:t>2014—2020</w:t>
            </w:r>
            <w:r>
              <w:rPr>
                <w:rFonts w:ascii="Tahoma" w:eastAsia="宋体" w:hAnsi="Tahoma" w:cs="Tahoma" w:hint="eastAsia"/>
                <w:kern w:val="0"/>
                <w:sz w:val="24"/>
                <w:szCs w:val="24"/>
              </w:rPr>
              <w:t>年）的通知》（国发〔</w:t>
            </w:r>
            <w:r>
              <w:rPr>
                <w:rFonts w:ascii="Tahoma" w:eastAsia="宋体" w:hAnsi="Tahoma" w:cs="Tahoma"/>
                <w:kern w:val="0"/>
                <w:sz w:val="24"/>
                <w:szCs w:val="24"/>
              </w:rPr>
              <w:t>2014</w:t>
            </w:r>
            <w:r>
              <w:rPr>
                <w:rFonts w:ascii="Tahoma" w:eastAsia="宋体" w:hAnsi="Tahoma" w:cs="Tahoma" w:hint="eastAsia"/>
                <w:kern w:val="0"/>
                <w:sz w:val="24"/>
                <w:szCs w:val="24"/>
              </w:rPr>
              <w:t>〕</w:t>
            </w:r>
            <w:r>
              <w:rPr>
                <w:rFonts w:ascii="Tahoma" w:eastAsia="宋体" w:hAnsi="Tahoma" w:cs="Tahoma"/>
                <w:kern w:val="0"/>
                <w:sz w:val="24"/>
                <w:szCs w:val="24"/>
              </w:rPr>
              <w:t>21</w:t>
            </w:r>
            <w:r>
              <w:rPr>
                <w:rFonts w:ascii="Tahoma" w:eastAsia="宋体" w:hAnsi="Tahoma" w:cs="Tahoma" w:hint="eastAsia"/>
                <w:kern w:val="0"/>
                <w:sz w:val="24"/>
                <w:szCs w:val="24"/>
              </w:rPr>
              <w:t>号）</w:t>
            </w:r>
          </w:p>
          <w:p w:rsidR="00C3548C" w:rsidRDefault="00C3548C" w:rsidP="00DE6891">
            <w:pPr>
              <w:widowControl/>
              <w:spacing w:line="240" w:lineRule="auto"/>
              <w:ind w:firstLine="480"/>
              <w:jc w:val="left"/>
              <w:rPr>
                <w:rFonts w:ascii="Tahoma" w:eastAsia="宋体" w:hAnsi="Tahoma" w:cs="Tahoma"/>
                <w:kern w:val="0"/>
                <w:sz w:val="24"/>
                <w:szCs w:val="24"/>
              </w:rPr>
            </w:pPr>
            <w:r>
              <w:rPr>
                <w:rFonts w:ascii="Tahoma" w:eastAsia="宋体" w:hAnsi="Tahoma" w:cs="Tahoma" w:hint="eastAsia"/>
                <w:kern w:val="0"/>
                <w:sz w:val="24"/>
                <w:szCs w:val="24"/>
              </w:rPr>
              <w:t>加强对失信主体的约束和惩戒。强化行政监管性约束和惩戒。在现有行政处罚措施的基础上，健全失信惩戒制度，建立各行业黑名单制度和市场退出机制。推动各级人民政府在市场监管和公共服务的市场准入、资质认定、行政审批、政策扶持等方面实施信用分类监管，结合监管对象的失信类别和程度，使失信者受到惩戒。</w:t>
            </w:r>
          </w:p>
        </w:tc>
        <w:tc>
          <w:tcPr>
            <w:tcW w:w="1671"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C3548C" w:rsidRPr="00211626" w:rsidRDefault="00C3548C">
            <w:pPr>
              <w:widowControl/>
              <w:spacing w:before="300" w:after="300" w:line="240" w:lineRule="auto"/>
              <w:ind w:firstLineChars="0" w:firstLine="0"/>
              <w:jc w:val="left"/>
              <w:rPr>
                <w:rFonts w:ascii="宋体" w:eastAsia="宋体" w:hAnsi="宋体" w:cs="宋体"/>
                <w:color w:val="000000"/>
                <w:kern w:val="0"/>
                <w:sz w:val="24"/>
                <w:szCs w:val="24"/>
              </w:rPr>
            </w:pPr>
            <w:r w:rsidRPr="00211626">
              <w:rPr>
                <w:rFonts w:ascii="宋体" w:eastAsia="宋体" w:hAnsi="宋体" w:cs="宋体" w:hint="eastAsia"/>
                <w:color w:val="000000"/>
                <w:kern w:val="0"/>
                <w:sz w:val="24"/>
                <w:szCs w:val="24"/>
              </w:rPr>
              <w:t>市市场监管局</w:t>
            </w:r>
          </w:p>
        </w:tc>
      </w:tr>
      <w:tr w:rsidR="00C3548C" w:rsidRPr="00C23D54" w:rsidTr="003832A1">
        <w:trPr>
          <w:gridBefore w:val="1"/>
          <w:wBefore w:w="6" w:type="dxa"/>
          <w:tblCellSpacing w:w="0" w:type="dxa"/>
          <w:jc w:val="center"/>
        </w:trPr>
        <w:tc>
          <w:tcPr>
            <w:tcW w:w="1862"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C3548C" w:rsidRPr="00211626" w:rsidRDefault="00C3548C">
            <w:pPr>
              <w:widowControl/>
              <w:spacing w:before="300" w:after="300" w:line="240" w:lineRule="auto"/>
              <w:ind w:firstLineChars="0" w:firstLine="0"/>
              <w:jc w:val="left"/>
              <w:rPr>
                <w:rFonts w:ascii="宋体" w:eastAsia="宋体" w:hAnsi="宋体" w:cs="宋体"/>
                <w:color w:val="000000"/>
                <w:kern w:val="0"/>
                <w:sz w:val="24"/>
                <w:szCs w:val="24"/>
              </w:rPr>
            </w:pPr>
            <w:r>
              <w:rPr>
                <w:rFonts w:ascii="宋体" w:eastAsia="宋体" w:hAnsi="宋体" w:cs="宋体" w:hint="eastAsia"/>
                <w:color w:val="000000"/>
                <w:kern w:val="0"/>
                <w:sz w:val="24"/>
                <w:szCs w:val="24"/>
              </w:rPr>
              <w:t>（</w:t>
            </w:r>
            <w:r w:rsidRPr="00211626">
              <w:rPr>
                <w:rFonts w:ascii="宋体" w:eastAsia="宋体" w:hAnsi="宋体" w:cs="宋体" w:hint="eastAsia"/>
                <w:color w:val="000000"/>
                <w:kern w:val="0"/>
                <w:sz w:val="24"/>
                <w:szCs w:val="24"/>
              </w:rPr>
              <w:t>十</w:t>
            </w:r>
            <w:r>
              <w:rPr>
                <w:rFonts w:ascii="宋体" w:eastAsia="宋体" w:hAnsi="宋体" w:cs="宋体" w:hint="eastAsia"/>
                <w:color w:val="000000"/>
                <w:kern w:val="0"/>
                <w:sz w:val="24"/>
                <w:szCs w:val="24"/>
              </w:rPr>
              <w:t>二</w:t>
            </w:r>
            <w:r w:rsidRPr="00211626">
              <w:rPr>
                <w:rFonts w:ascii="宋体" w:eastAsia="宋体" w:hAnsi="宋体" w:cs="宋体" w:hint="eastAsia"/>
                <w:color w:val="000000"/>
                <w:kern w:val="0"/>
                <w:sz w:val="24"/>
                <w:szCs w:val="24"/>
              </w:rPr>
              <w:t>）对因未履行支付工资生效法律文书确定的义务被人民法院按照有关规定依法采取限制消费措施或依法纳入失信被执行人名单的，限制乘坐飞机、列车软卧、</w:t>
            </w:r>
            <w:r w:rsidRPr="00211626">
              <w:rPr>
                <w:rFonts w:ascii="宋体" w:eastAsia="宋体" w:hAnsi="宋体" w:cs="宋体"/>
                <w:color w:val="000000"/>
                <w:kern w:val="0"/>
                <w:sz w:val="24"/>
                <w:szCs w:val="24"/>
              </w:rPr>
              <w:t>G</w:t>
            </w:r>
            <w:r w:rsidRPr="00211626">
              <w:rPr>
                <w:rFonts w:ascii="宋体" w:eastAsia="宋体" w:hAnsi="宋体" w:cs="宋体" w:hint="eastAsia"/>
                <w:color w:val="000000"/>
                <w:kern w:val="0"/>
                <w:sz w:val="24"/>
                <w:szCs w:val="24"/>
              </w:rPr>
              <w:t>字头动车组列车、其他动车组列车一等以上座位等高消费及其他非生活和工作必需的消费行为。</w:t>
            </w:r>
          </w:p>
        </w:tc>
        <w:tc>
          <w:tcPr>
            <w:tcW w:w="10481"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C3548C" w:rsidRDefault="00C3548C">
            <w:pPr>
              <w:widowControl/>
              <w:spacing w:line="240" w:lineRule="auto"/>
              <w:ind w:firstLineChars="0" w:firstLine="0"/>
              <w:jc w:val="left"/>
              <w:rPr>
                <w:rFonts w:ascii="Tahoma" w:eastAsia="宋体" w:hAnsi="Tahoma" w:cs="Tahoma"/>
                <w:kern w:val="0"/>
                <w:sz w:val="24"/>
                <w:szCs w:val="24"/>
              </w:rPr>
            </w:pPr>
            <w:r>
              <w:rPr>
                <w:rFonts w:ascii="Tahoma" w:eastAsia="宋体" w:hAnsi="Tahoma" w:cs="Tahoma" w:hint="eastAsia"/>
                <w:kern w:val="0"/>
                <w:sz w:val="24"/>
                <w:szCs w:val="24"/>
              </w:rPr>
              <w:t>《国务院关于建立完善守信联合激励和失信联合惩戒制度加快推进社会诚信建设的指导意见》（国发〔</w:t>
            </w:r>
            <w:r>
              <w:rPr>
                <w:rFonts w:ascii="Tahoma" w:eastAsia="宋体" w:hAnsi="Tahoma" w:cs="Tahoma"/>
                <w:kern w:val="0"/>
                <w:sz w:val="24"/>
                <w:szCs w:val="24"/>
              </w:rPr>
              <w:t>2016</w:t>
            </w:r>
            <w:r>
              <w:rPr>
                <w:rFonts w:ascii="Tahoma" w:eastAsia="宋体" w:hAnsi="Tahoma" w:cs="Tahoma" w:hint="eastAsia"/>
                <w:kern w:val="0"/>
                <w:sz w:val="24"/>
                <w:szCs w:val="24"/>
              </w:rPr>
              <w:t>〕</w:t>
            </w:r>
            <w:r>
              <w:rPr>
                <w:rFonts w:ascii="Tahoma" w:eastAsia="宋体" w:hAnsi="Tahoma" w:cs="Tahoma"/>
                <w:kern w:val="0"/>
                <w:sz w:val="24"/>
                <w:szCs w:val="24"/>
              </w:rPr>
              <w:t>33</w:t>
            </w:r>
            <w:r>
              <w:rPr>
                <w:rFonts w:ascii="Tahoma" w:eastAsia="宋体" w:hAnsi="Tahoma" w:cs="Tahoma" w:hint="eastAsia"/>
                <w:kern w:val="0"/>
                <w:sz w:val="24"/>
                <w:szCs w:val="24"/>
              </w:rPr>
              <w:t>号）</w:t>
            </w:r>
          </w:p>
          <w:p w:rsidR="00C3548C" w:rsidRDefault="00C3548C" w:rsidP="00DE6891">
            <w:pPr>
              <w:widowControl/>
              <w:spacing w:line="240" w:lineRule="auto"/>
              <w:ind w:firstLine="480"/>
              <w:jc w:val="left"/>
              <w:rPr>
                <w:rFonts w:ascii="Tahoma" w:eastAsia="宋体" w:hAnsi="Tahoma" w:cs="Tahoma"/>
                <w:kern w:val="0"/>
                <w:sz w:val="24"/>
                <w:szCs w:val="24"/>
              </w:rPr>
            </w:pPr>
            <w:r>
              <w:rPr>
                <w:rFonts w:ascii="Tahoma" w:eastAsia="宋体" w:hAnsi="Tahoma" w:cs="Tahoma" w:hint="eastAsia"/>
                <w:kern w:val="0"/>
                <w:sz w:val="24"/>
                <w:szCs w:val="24"/>
              </w:rPr>
              <w:t>（二）基本原则。</w:t>
            </w:r>
          </w:p>
          <w:p w:rsidR="00C3548C" w:rsidRDefault="00C3548C" w:rsidP="00DE6891">
            <w:pPr>
              <w:widowControl/>
              <w:spacing w:line="240" w:lineRule="auto"/>
              <w:ind w:firstLineChars="250" w:firstLine="600"/>
              <w:jc w:val="left"/>
              <w:rPr>
                <w:rFonts w:ascii="Tahoma" w:eastAsia="宋体" w:hAnsi="Tahoma" w:cs="Tahoma"/>
                <w:kern w:val="0"/>
                <w:sz w:val="24"/>
                <w:szCs w:val="24"/>
              </w:rPr>
            </w:pPr>
            <w:r>
              <w:rPr>
                <w:rFonts w:ascii="Tahoma" w:eastAsia="宋体" w:hAnsi="Tahoma" w:cs="Tahoma"/>
                <w:kern w:val="0"/>
                <w:sz w:val="24"/>
                <w:szCs w:val="24"/>
              </w:rPr>
              <w:t>——</w:t>
            </w:r>
            <w:r>
              <w:rPr>
                <w:rFonts w:ascii="Tahoma" w:eastAsia="宋体" w:hAnsi="Tahoma" w:cs="Tahoma" w:hint="eastAsia"/>
                <w:kern w:val="0"/>
                <w:sz w:val="24"/>
                <w:szCs w:val="24"/>
              </w:rPr>
              <w:t>褒扬诚信，惩戒失信。充分运用信用激励和约束手段，加大对诚信主体激励和对严重失信主体惩戒力度，让守信者受益、失信者受限，形成褒扬诚信、惩戒失信的制度机制。</w:t>
            </w:r>
          </w:p>
          <w:p w:rsidR="00C3548C" w:rsidRDefault="00C3548C" w:rsidP="00DE6891">
            <w:pPr>
              <w:widowControl/>
              <w:spacing w:line="240" w:lineRule="auto"/>
              <w:ind w:firstLine="480"/>
              <w:jc w:val="left"/>
              <w:rPr>
                <w:rFonts w:ascii="Tahoma" w:eastAsia="宋体" w:hAnsi="Tahoma" w:cs="Tahoma"/>
                <w:kern w:val="0"/>
                <w:sz w:val="24"/>
                <w:szCs w:val="24"/>
              </w:rPr>
            </w:pPr>
            <w:r>
              <w:rPr>
                <w:rFonts w:ascii="Tahoma" w:eastAsia="宋体" w:hAnsi="Tahoma" w:cs="Tahoma" w:hint="eastAsia"/>
                <w:kern w:val="0"/>
                <w:sz w:val="24"/>
                <w:szCs w:val="24"/>
              </w:rPr>
              <w:t>（十一）加强对失信行为的市场性约束和惩戒。对严重失信主体，有关部门和机构应以统一社会信用代码为索引，及时公开披露相关信息，便于市场识别失信行为，防范信用风险。督促有关企业和个人履行法定义务，对有履行能力但拒不履行的严重失信主体实施限制出境和限制购买不动产、乘坐飞机、乘坐高等级列车和席次、旅游度假、入住星级以上宾馆及其他高消费行为等措施。支持征信机构采集严重失信行为信息，纳入信用记录和信用报告。引导商业银行、证券期货经营机构、保险公司等金融机构按照风险定价原则，对严重失信主体提高贷款利率和财产保险费率，或者限制向其提供贷款、保荐、承销、保险等服务。</w:t>
            </w:r>
          </w:p>
        </w:tc>
        <w:tc>
          <w:tcPr>
            <w:tcW w:w="1671"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C3548C" w:rsidRDefault="00C3548C">
            <w:pPr>
              <w:widowControl/>
              <w:spacing w:line="240" w:lineRule="auto"/>
              <w:ind w:firstLineChars="0" w:firstLine="0"/>
              <w:jc w:val="left"/>
              <w:rPr>
                <w:rFonts w:ascii="Tahoma" w:eastAsia="宋体" w:hAnsi="Tahoma" w:cs="Tahoma"/>
                <w:kern w:val="0"/>
                <w:sz w:val="24"/>
                <w:szCs w:val="24"/>
              </w:rPr>
            </w:pPr>
            <w:r>
              <w:rPr>
                <w:rFonts w:ascii="Tahoma" w:eastAsia="宋体" w:hAnsi="Tahoma" w:cs="Tahoma" w:hint="eastAsia"/>
                <w:kern w:val="0"/>
                <w:sz w:val="24"/>
                <w:szCs w:val="24"/>
              </w:rPr>
              <w:t>福州市中级人民法院等有关单位</w:t>
            </w:r>
          </w:p>
        </w:tc>
      </w:tr>
      <w:tr w:rsidR="00C3548C" w:rsidRPr="00C23D54" w:rsidTr="003832A1">
        <w:trPr>
          <w:gridBefore w:val="1"/>
          <w:wBefore w:w="6" w:type="dxa"/>
          <w:tblCellSpacing w:w="0" w:type="dxa"/>
          <w:jc w:val="center"/>
        </w:trPr>
        <w:tc>
          <w:tcPr>
            <w:tcW w:w="1862"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C3548C" w:rsidRDefault="00C3548C">
            <w:pPr>
              <w:widowControl/>
              <w:spacing w:before="300" w:after="300" w:line="240" w:lineRule="auto"/>
              <w:ind w:firstLineChars="0" w:firstLine="0"/>
              <w:jc w:val="left"/>
              <w:rPr>
                <w:rFonts w:ascii="宋体" w:eastAsia="宋体" w:hAnsi="宋体" w:cs="宋体"/>
                <w:kern w:val="0"/>
                <w:sz w:val="24"/>
                <w:szCs w:val="24"/>
              </w:rPr>
            </w:pPr>
            <w:r>
              <w:rPr>
                <w:rFonts w:ascii="宋体" w:eastAsia="宋体" w:hAnsi="宋体" w:cs="宋体" w:hint="eastAsia"/>
                <w:kern w:val="0"/>
                <w:sz w:val="24"/>
                <w:szCs w:val="24"/>
              </w:rPr>
              <w:t>（十三）对因未履行支付工资生效法律文书确定的义务被人民法院按照有关规定依法采取限制消费措施或依法纳入失信被执行人名单的，限制新建、扩建、高档装修房屋，购买非经营必需车辆等非生活和工作必需的消费行为。</w:t>
            </w:r>
          </w:p>
        </w:tc>
        <w:tc>
          <w:tcPr>
            <w:tcW w:w="10481"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C3548C" w:rsidRDefault="00C3548C">
            <w:pPr>
              <w:widowControl/>
              <w:spacing w:line="240" w:lineRule="auto"/>
              <w:ind w:firstLineChars="0" w:firstLine="0"/>
              <w:jc w:val="left"/>
              <w:rPr>
                <w:rFonts w:ascii="Tahoma" w:eastAsia="宋体" w:hAnsi="Tahoma" w:cs="Tahoma"/>
                <w:kern w:val="0"/>
                <w:sz w:val="24"/>
                <w:szCs w:val="24"/>
              </w:rPr>
            </w:pPr>
            <w:r>
              <w:rPr>
                <w:rFonts w:ascii="Tahoma" w:eastAsia="宋体" w:hAnsi="Tahoma" w:cs="Tahoma" w:hint="eastAsia"/>
                <w:kern w:val="0"/>
                <w:sz w:val="24"/>
                <w:szCs w:val="24"/>
              </w:rPr>
              <w:t>《中共中央办公厅</w:t>
            </w:r>
            <w:r>
              <w:rPr>
                <w:rFonts w:ascii="Tahoma" w:eastAsia="宋体" w:hAnsi="Tahoma" w:cs="Tahoma"/>
                <w:kern w:val="0"/>
                <w:sz w:val="24"/>
                <w:szCs w:val="24"/>
              </w:rPr>
              <w:t xml:space="preserve">  </w:t>
            </w:r>
            <w:r>
              <w:rPr>
                <w:rFonts w:ascii="Tahoma" w:eastAsia="宋体" w:hAnsi="Tahoma" w:cs="Tahoma" w:hint="eastAsia"/>
                <w:kern w:val="0"/>
                <w:sz w:val="24"/>
                <w:szCs w:val="24"/>
              </w:rPr>
              <w:t>国务院办公厅印发关于加快推进失信被执行人信用监督、警示和惩戒机制建设的意见》的通知（中办发〔</w:t>
            </w:r>
            <w:r>
              <w:rPr>
                <w:rFonts w:ascii="Tahoma" w:eastAsia="宋体" w:hAnsi="Tahoma" w:cs="Tahoma"/>
                <w:kern w:val="0"/>
                <w:sz w:val="24"/>
                <w:szCs w:val="24"/>
              </w:rPr>
              <w:t>2016</w:t>
            </w:r>
            <w:r>
              <w:rPr>
                <w:rFonts w:ascii="Tahoma" w:eastAsia="宋体" w:hAnsi="Tahoma" w:cs="Tahoma" w:hint="eastAsia"/>
                <w:kern w:val="0"/>
                <w:sz w:val="24"/>
                <w:szCs w:val="24"/>
              </w:rPr>
              <w:t>〕</w:t>
            </w:r>
            <w:r>
              <w:rPr>
                <w:rFonts w:ascii="Tahoma" w:eastAsia="宋体" w:hAnsi="Tahoma" w:cs="Tahoma"/>
                <w:kern w:val="0"/>
                <w:sz w:val="24"/>
                <w:szCs w:val="24"/>
              </w:rPr>
              <w:t>64</w:t>
            </w:r>
            <w:r>
              <w:rPr>
                <w:rFonts w:ascii="Tahoma" w:eastAsia="宋体" w:hAnsi="Tahoma" w:cs="Tahoma" w:hint="eastAsia"/>
                <w:kern w:val="0"/>
                <w:sz w:val="24"/>
                <w:szCs w:val="24"/>
              </w:rPr>
              <w:t>号）</w:t>
            </w:r>
          </w:p>
          <w:p w:rsidR="00C3548C" w:rsidRDefault="00C3548C" w:rsidP="00DE6891">
            <w:pPr>
              <w:widowControl/>
              <w:spacing w:line="240" w:lineRule="auto"/>
              <w:ind w:firstLine="480"/>
              <w:jc w:val="left"/>
              <w:rPr>
                <w:rFonts w:ascii="Tahoma" w:eastAsia="宋体" w:hAnsi="Tahoma" w:cs="Tahoma"/>
                <w:kern w:val="0"/>
                <w:sz w:val="24"/>
                <w:szCs w:val="24"/>
              </w:rPr>
            </w:pPr>
            <w:r>
              <w:rPr>
                <w:rFonts w:ascii="Tahoma" w:eastAsia="宋体" w:hAnsi="Tahoma" w:cs="Tahoma" w:hint="eastAsia"/>
                <w:kern w:val="0"/>
                <w:sz w:val="24"/>
                <w:szCs w:val="24"/>
              </w:rPr>
              <w:t>二、加强联合惩戒</w:t>
            </w:r>
          </w:p>
          <w:p w:rsidR="00C3548C" w:rsidRDefault="00C3548C" w:rsidP="00DE6891">
            <w:pPr>
              <w:widowControl/>
              <w:spacing w:line="240" w:lineRule="auto"/>
              <w:ind w:firstLine="480"/>
              <w:jc w:val="left"/>
              <w:rPr>
                <w:rFonts w:ascii="Tahoma" w:eastAsia="宋体" w:hAnsi="Tahoma" w:cs="Tahoma"/>
                <w:kern w:val="0"/>
                <w:sz w:val="24"/>
                <w:szCs w:val="24"/>
              </w:rPr>
            </w:pPr>
            <w:r>
              <w:rPr>
                <w:rFonts w:ascii="Tahoma" w:eastAsia="宋体" w:hAnsi="Tahoma" w:cs="Tahoma" w:hint="eastAsia"/>
                <w:kern w:val="0"/>
                <w:sz w:val="24"/>
                <w:szCs w:val="24"/>
              </w:rPr>
              <w:t>（七）限制高消费及有关消费</w:t>
            </w:r>
          </w:p>
          <w:p w:rsidR="00C3548C" w:rsidRDefault="00C3548C" w:rsidP="00DE6891">
            <w:pPr>
              <w:widowControl/>
              <w:spacing w:line="240" w:lineRule="auto"/>
              <w:ind w:firstLineChars="250" w:firstLine="600"/>
              <w:jc w:val="left"/>
              <w:rPr>
                <w:rFonts w:ascii="Tahoma" w:eastAsia="宋体" w:hAnsi="Tahoma" w:cs="Tahoma"/>
                <w:kern w:val="0"/>
                <w:sz w:val="24"/>
                <w:szCs w:val="24"/>
              </w:rPr>
            </w:pPr>
            <w:r>
              <w:rPr>
                <w:rFonts w:ascii="Tahoma" w:eastAsia="宋体" w:hAnsi="Tahoma" w:cs="Tahoma"/>
                <w:kern w:val="0"/>
                <w:sz w:val="24"/>
                <w:szCs w:val="24"/>
              </w:rPr>
              <w:t>6.</w:t>
            </w:r>
            <w:r>
              <w:rPr>
                <w:rFonts w:ascii="Tahoma" w:eastAsia="宋体" w:hAnsi="Tahoma" w:cs="Tahoma" w:hint="eastAsia"/>
                <w:kern w:val="0"/>
                <w:sz w:val="24"/>
                <w:szCs w:val="24"/>
              </w:rPr>
              <w:t>新建、扩建、高档装修房屋等限制。限制失信被执行人及失信被执行人的法定代表人、主要负责人、实际控制人、影响债务履行的直接责任人员新建、扩建、高档装修房屋，购买非经营必需车辆等非生活和工作必需的消费行为。</w:t>
            </w:r>
          </w:p>
          <w:p w:rsidR="00C3548C" w:rsidRDefault="00C3548C">
            <w:pPr>
              <w:widowControl/>
              <w:spacing w:line="240" w:lineRule="auto"/>
              <w:ind w:firstLineChars="0" w:firstLine="0"/>
              <w:jc w:val="left"/>
              <w:rPr>
                <w:rFonts w:ascii="Tahoma" w:eastAsia="宋体" w:hAnsi="Tahoma" w:cs="Tahoma"/>
                <w:kern w:val="0"/>
                <w:sz w:val="24"/>
                <w:szCs w:val="24"/>
              </w:rPr>
            </w:pPr>
            <w:r>
              <w:rPr>
                <w:rFonts w:ascii="Tahoma" w:eastAsia="宋体" w:hAnsi="Tahoma" w:cs="Tahoma" w:hint="eastAsia"/>
                <w:kern w:val="0"/>
                <w:sz w:val="24"/>
                <w:szCs w:val="24"/>
              </w:rPr>
              <w:t>《国务院关于建立完善守信联合激励和失信联合惩戒制度加快推进社会诚信建设的指导意见》（国发〔</w:t>
            </w:r>
            <w:r>
              <w:rPr>
                <w:rFonts w:ascii="Tahoma" w:eastAsia="宋体" w:hAnsi="Tahoma" w:cs="Tahoma"/>
                <w:kern w:val="0"/>
                <w:sz w:val="24"/>
                <w:szCs w:val="24"/>
              </w:rPr>
              <w:t>2016</w:t>
            </w:r>
            <w:r>
              <w:rPr>
                <w:rFonts w:ascii="Tahoma" w:eastAsia="宋体" w:hAnsi="Tahoma" w:cs="Tahoma" w:hint="eastAsia"/>
                <w:kern w:val="0"/>
                <w:sz w:val="24"/>
                <w:szCs w:val="24"/>
              </w:rPr>
              <w:t>〕</w:t>
            </w:r>
            <w:r>
              <w:rPr>
                <w:rFonts w:ascii="Tahoma" w:eastAsia="宋体" w:hAnsi="Tahoma" w:cs="Tahoma"/>
                <w:kern w:val="0"/>
                <w:sz w:val="24"/>
                <w:szCs w:val="24"/>
              </w:rPr>
              <w:t>33</w:t>
            </w:r>
            <w:r>
              <w:rPr>
                <w:rFonts w:ascii="Tahoma" w:eastAsia="宋体" w:hAnsi="Tahoma" w:cs="Tahoma" w:hint="eastAsia"/>
                <w:kern w:val="0"/>
                <w:sz w:val="24"/>
                <w:szCs w:val="24"/>
              </w:rPr>
              <w:t>号）</w:t>
            </w:r>
          </w:p>
          <w:p w:rsidR="00C3548C" w:rsidRDefault="00C3548C" w:rsidP="00DE6891">
            <w:pPr>
              <w:widowControl/>
              <w:spacing w:line="240" w:lineRule="auto"/>
              <w:ind w:firstLineChars="250" w:firstLine="600"/>
              <w:jc w:val="left"/>
              <w:rPr>
                <w:rFonts w:ascii="Tahoma" w:eastAsia="宋体" w:hAnsi="Tahoma" w:cs="Tahoma"/>
                <w:kern w:val="0"/>
                <w:sz w:val="24"/>
                <w:szCs w:val="24"/>
              </w:rPr>
            </w:pPr>
            <w:r>
              <w:rPr>
                <w:rFonts w:ascii="Tahoma" w:eastAsia="宋体" w:hAnsi="Tahoma" w:cs="Tahoma" w:hint="eastAsia"/>
                <w:kern w:val="0"/>
                <w:sz w:val="24"/>
                <w:szCs w:val="24"/>
              </w:rPr>
              <w:t>（十一）加强对失信行为的市场性约束和惩戒。对严重失信主体，有关部门和机构应以统一社会信用代码为索引，及时公开披露相关信息，便于市场识别失信行为，防范信用风险。督促有关企业和个人履行法定义务，对有履行能力但拒不履行的严重失信主体实施限制出境和限制购买不动产、乘坐飞机、乘坐高等级列车和席次、旅游度假、入住星级以上宾馆及其他高消费行为等措施。支持征信机构采集严重失信行为信息，纳入信用记录和信用报告。引导商业银行、证券期货经营机构、保险公司等金融机构按照风险定价原则，对严重失信主体提高贷款利率和财产保险费率，或者限制向其提供贷款、保荐、承销、保险等服务。</w:t>
            </w:r>
          </w:p>
        </w:tc>
        <w:tc>
          <w:tcPr>
            <w:tcW w:w="1671"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C3548C" w:rsidRDefault="00C3548C">
            <w:pPr>
              <w:widowControl/>
              <w:spacing w:line="240" w:lineRule="auto"/>
              <w:ind w:firstLineChars="0" w:firstLine="0"/>
              <w:jc w:val="left"/>
              <w:rPr>
                <w:rFonts w:ascii="Tahoma" w:eastAsia="宋体" w:hAnsi="Tahoma" w:cs="Tahoma"/>
                <w:kern w:val="0"/>
                <w:sz w:val="24"/>
                <w:szCs w:val="24"/>
              </w:rPr>
            </w:pPr>
            <w:r w:rsidRPr="00211626">
              <w:rPr>
                <w:rFonts w:ascii="Tahoma" w:eastAsia="宋体" w:hAnsi="Tahoma" w:cs="Tahoma" w:hint="eastAsia"/>
                <w:color w:val="000000"/>
                <w:kern w:val="0"/>
                <w:sz w:val="24"/>
                <w:szCs w:val="24"/>
              </w:rPr>
              <w:t>市建委</w:t>
            </w:r>
            <w:r>
              <w:rPr>
                <w:rFonts w:ascii="Tahoma" w:eastAsia="宋体" w:hAnsi="Tahoma" w:cs="Tahoma" w:hint="eastAsia"/>
                <w:kern w:val="0"/>
                <w:sz w:val="24"/>
                <w:szCs w:val="24"/>
              </w:rPr>
              <w:t>、房管局等有关单位</w:t>
            </w:r>
          </w:p>
        </w:tc>
      </w:tr>
      <w:tr w:rsidR="00C3548C" w:rsidRPr="00C23D54" w:rsidTr="003832A1">
        <w:trPr>
          <w:gridBefore w:val="1"/>
          <w:wBefore w:w="6" w:type="dxa"/>
          <w:tblCellSpacing w:w="0" w:type="dxa"/>
          <w:jc w:val="center"/>
        </w:trPr>
        <w:tc>
          <w:tcPr>
            <w:tcW w:w="1862"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C3548C" w:rsidRDefault="00C3548C">
            <w:pPr>
              <w:widowControl/>
              <w:spacing w:before="300" w:after="300" w:line="240" w:lineRule="auto"/>
              <w:ind w:firstLineChars="0" w:firstLine="0"/>
              <w:jc w:val="left"/>
              <w:rPr>
                <w:rFonts w:ascii="宋体" w:eastAsia="宋体" w:hAnsi="宋体" w:cs="宋体"/>
                <w:kern w:val="0"/>
                <w:sz w:val="24"/>
                <w:szCs w:val="24"/>
              </w:rPr>
            </w:pPr>
            <w:r>
              <w:rPr>
                <w:rFonts w:ascii="宋体" w:eastAsia="宋体" w:hAnsi="宋体" w:cs="宋体" w:hint="eastAsia"/>
                <w:kern w:val="0"/>
                <w:sz w:val="24"/>
                <w:szCs w:val="24"/>
              </w:rPr>
              <w:t>（十四）限制享受投资等领域优惠政策。</w:t>
            </w:r>
          </w:p>
        </w:tc>
        <w:tc>
          <w:tcPr>
            <w:tcW w:w="10481"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C3548C" w:rsidRDefault="00C3548C">
            <w:pPr>
              <w:widowControl/>
              <w:spacing w:line="240" w:lineRule="auto"/>
              <w:ind w:firstLineChars="0" w:firstLine="0"/>
              <w:jc w:val="left"/>
              <w:rPr>
                <w:rFonts w:ascii="Tahoma" w:eastAsia="宋体" w:hAnsi="Tahoma" w:cs="Tahoma"/>
                <w:kern w:val="0"/>
                <w:sz w:val="24"/>
                <w:szCs w:val="24"/>
              </w:rPr>
            </w:pPr>
            <w:r>
              <w:rPr>
                <w:rFonts w:ascii="Tahoma" w:eastAsia="宋体" w:hAnsi="Tahoma" w:cs="Tahoma" w:hint="eastAsia"/>
                <w:kern w:val="0"/>
                <w:sz w:val="24"/>
                <w:szCs w:val="24"/>
              </w:rPr>
              <w:t>《国务院关于促进市场公平竞争维护市场正常秩序的若干意见》（国发〔</w:t>
            </w:r>
            <w:r>
              <w:rPr>
                <w:rFonts w:ascii="Tahoma" w:eastAsia="宋体" w:hAnsi="Tahoma" w:cs="Tahoma"/>
                <w:kern w:val="0"/>
                <w:sz w:val="24"/>
                <w:szCs w:val="24"/>
              </w:rPr>
              <w:t>2014</w:t>
            </w:r>
            <w:r>
              <w:rPr>
                <w:rFonts w:ascii="Tahoma" w:eastAsia="宋体" w:hAnsi="Tahoma" w:cs="Tahoma" w:hint="eastAsia"/>
                <w:kern w:val="0"/>
                <w:sz w:val="24"/>
                <w:szCs w:val="24"/>
              </w:rPr>
              <w:t>〕</w:t>
            </w:r>
            <w:r>
              <w:rPr>
                <w:rFonts w:ascii="Tahoma" w:eastAsia="宋体" w:hAnsi="Tahoma" w:cs="Tahoma"/>
                <w:kern w:val="0"/>
                <w:sz w:val="24"/>
                <w:szCs w:val="24"/>
              </w:rPr>
              <w:t>20</w:t>
            </w:r>
            <w:r>
              <w:rPr>
                <w:rFonts w:ascii="Tahoma" w:eastAsia="宋体" w:hAnsi="Tahoma" w:cs="Tahoma" w:hint="eastAsia"/>
                <w:kern w:val="0"/>
                <w:sz w:val="24"/>
                <w:szCs w:val="24"/>
              </w:rPr>
              <w:t>号）</w:t>
            </w:r>
          </w:p>
          <w:p w:rsidR="00C3548C" w:rsidRDefault="00C3548C" w:rsidP="005A3AB4">
            <w:pPr>
              <w:widowControl/>
              <w:spacing w:line="240" w:lineRule="auto"/>
              <w:ind w:firstLine="480"/>
              <w:jc w:val="left"/>
              <w:rPr>
                <w:rFonts w:ascii="Tahoma" w:eastAsia="宋体" w:hAnsi="Tahoma" w:cs="Tahoma"/>
                <w:kern w:val="0"/>
                <w:sz w:val="24"/>
                <w:szCs w:val="24"/>
              </w:rPr>
            </w:pPr>
            <w:r>
              <w:rPr>
                <w:rFonts w:ascii="Tahoma" w:eastAsia="宋体" w:hAnsi="Tahoma" w:cs="Tahoma" w:hint="eastAsia"/>
                <w:kern w:val="0"/>
                <w:sz w:val="24"/>
                <w:szCs w:val="24"/>
              </w:rPr>
              <w:t>建立健全守信激励和失信惩戒机制。将市场主体的信用信息作为实施行政管理的重要参考。根据市场主体信用状况实行分类分级、动态监管，建立健全经营异常名录制度，对违背市场竞争原则和侵犯消费者、劳动者合法权益的市场主体建立“黑名单”制度。对守信主体予以支持和激励，对失信主体在经营、投融资、取得政府供应土地、进出口、出入境、注册新公司、工程招投标、政府采购、获得荣誉、安全许可、生产许可、从业任职资格、资质审核等方面依法予以限制或禁止，对严重违法失信主体实行市场禁入制度。</w:t>
            </w:r>
          </w:p>
        </w:tc>
        <w:tc>
          <w:tcPr>
            <w:tcW w:w="1671"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C3548C" w:rsidRDefault="00C3548C">
            <w:pPr>
              <w:widowControl/>
              <w:spacing w:line="240" w:lineRule="auto"/>
              <w:ind w:firstLineChars="0" w:firstLine="0"/>
              <w:jc w:val="left"/>
              <w:rPr>
                <w:rFonts w:ascii="Tahoma" w:eastAsia="宋体" w:hAnsi="Tahoma" w:cs="Tahoma"/>
                <w:kern w:val="0"/>
                <w:sz w:val="24"/>
                <w:szCs w:val="24"/>
              </w:rPr>
            </w:pPr>
            <w:r>
              <w:rPr>
                <w:rFonts w:ascii="Tahoma" w:eastAsia="宋体" w:hAnsi="Tahoma" w:cs="Tahoma" w:hint="eastAsia"/>
                <w:kern w:val="0"/>
                <w:sz w:val="24"/>
                <w:szCs w:val="24"/>
              </w:rPr>
              <w:t>市发改委等有关单位</w:t>
            </w:r>
          </w:p>
        </w:tc>
      </w:tr>
      <w:tr w:rsidR="00C3548C" w:rsidRPr="00C23D54" w:rsidTr="003832A1">
        <w:trPr>
          <w:gridBefore w:val="1"/>
          <w:wBefore w:w="6" w:type="dxa"/>
          <w:tblCellSpacing w:w="0" w:type="dxa"/>
          <w:jc w:val="center"/>
        </w:trPr>
        <w:tc>
          <w:tcPr>
            <w:tcW w:w="1862"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C3548C" w:rsidRDefault="00C3548C" w:rsidP="005A3AB4">
            <w:pPr>
              <w:widowControl/>
              <w:spacing w:before="300" w:after="300" w:line="240" w:lineRule="auto"/>
              <w:ind w:firstLineChars="0" w:firstLine="0"/>
              <w:jc w:val="left"/>
              <w:rPr>
                <w:rFonts w:ascii="宋体" w:eastAsia="宋体" w:hAnsi="宋体" w:cs="宋体"/>
                <w:kern w:val="0"/>
                <w:sz w:val="24"/>
                <w:szCs w:val="24"/>
              </w:rPr>
            </w:pPr>
            <w:r>
              <w:rPr>
                <w:rFonts w:ascii="宋体" w:eastAsia="宋体" w:hAnsi="宋体" w:cs="宋体" w:hint="eastAsia"/>
                <w:kern w:val="0"/>
                <w:sz w:val="24"/>
                <w:szCs w:val="24"/>
              </w:rPr>
              <w:t>（十五）按程序及时撤销相关荣誉，取消惩戒对象参加评先评优资格，不得向惩戒对象授予“文明单位”、“道德模范”、</w:t>
            </w:r>
            <w:r>
              <w:rPr>
                <w:rFonts w:ascii="宋体" w:eastAsia="宋体" w:hAnsi="宋体" w:cs="宋体"/>
                <w:kern w:val="0"/>
                <w:sz w:val="24"/>
                <w:szCs w:val="24"/>
              </w:rPr>
              <w:t xml:space="preserve"> </w:t>
            </w:r>
            <w:r>
              <w:rPr>
                <w:rFonts w:ascii="宋体" w:eastAsia="宋体" w:hAnsi="宋体" w:cs="宋体" w:hint="eastAsia"/>
                <w:kern w:val="0"/>
                <w:sz w:val="24"/>
                <w:szCs w:val="24"/>
              </w:rPr>
              <w:t>“劳动模范”、“五一劳动奖章”、“三八红旗手（标兵）”、“三八红旗集体”、“青年五四奖章”等荣誉。</w:t>
            </w:r>
          </w:p>
        </w:tc>
        <w:tc>
          <w:tcPr>
            <w:tcW w:w="10481"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C3548C" w:rsidRDefault="00C3548C">
            <w:pPr>
              <w:widowControl/>
              <w:spacing w:line="240" w:lineRule="auto"/>
              <w:ind w:firstLineChars="0" w:firstLine="0"/>
              <w:jc w:val="left"/>
              <w:rPr>
                <w:rFonts w:ascii="Tahoma" w:eastAsia="宋体" w:hAnsi="Tahoma" w:cs="Tahoma"/>
                <w:kern w:val="0"/>
                <w:sz w:val="24"/>
                <w:szCs w:val="24"/>
              </w:rPr>
            </w:pPr>
            <w:r>
              <w:rPr>
                <w:rFonts w:ascii="Tahoma" w:eastAsia="宋体" w:hAnsi="Tahoma" w:cs="Tahoma" w:hint="eastAsia"/>
                <w:kern w:val="0"/>
                <w:sz w:val="24"/>
                <w:szCs w:val="24"/>
              </w:rPr>
              <w:t>《关于印发</w:t>
            </w:r>
            <w:r>
              <w:rPr>
                <w:rFonts w:ascii="Tahoma" w:eastAsia="宋体" w:hAnsi="Tahoma" w:cs="Tahoma"/>
                <w:kern w:val="0"/>
                <w:sz w:val="24"/>
                <w:szCs w:val="24"/>
              </w:rPr>
              <w:t>&lt;</w:t>
            </w:r>
            <w:r>
              <w:rPr>
                <w:rFonts w:ascii="Tahoma" w:eastAsia="宋体" w:hAnsi="Tahoma" w:cs="Tahoma" w:hint="eastAsia"/>
                <w:kern w:val="0"/>
                <w:sz w:val="24"/>
                <w:szCs w:val="24"/>
              </w:rPr>
              <w:t>全国道德模范荣誉称号管理暂行办法</w:t>
            </w:r>
            <w:r>
              <w:rPr>
                <w:rFonts w:ascii="Tahoma" w:eastAsia="宋体" w:hAnsi="Tahoma" w:cs="Tahoma"/>
                <w:kern w:val="0"/>
                <w:sz w:val="24"/>
                <w:szCs w:val="24"/>
              </w:rPr>
              <w:t>&gt;</w:t>
            </w:r>
            <w:r>
              <w:rPr>
                <w:rFonts w:ascii="Tahoma" w:eastAsia="宋体" w:hAnsi="Tahoma" w:cs="Tahoma" w:hint="eastAsia"/>
                <w:kern w:val="0"/>
                <w:sz w:val="24"/>
                <w:szCs w:val="24"/>
              </w:rPr>
              <w:t>的通知》（文明委〔</w:t>
            </w:r>
            <w:r>
              <w:rPr>
                <w:rFonts w:ascii="Tahoma" w:eastAsia="宋体" w:hAnsi="Tahoma" w:cs="Tahoma"/>
                <w:kern w:val="0"/>
                <w:sz w:val="24"/>
                <w:szCs w:val="24"/>
              </w:rPr>
              <w:t>2015</w:t>
            </w:r>
            <w:r>
              <w:rPr>
                <w:rFonts w:ascii="Tahoma" w:eastAsia="宋体" w:hAnsi="Tahoma" w:cs="Tahoma" w:hint="eastAsia"/>
                <w:kern w:val="0"/>
                <w:sz w:val="24"/>
                <w:szCs w:val="24"/>
              </w:rPr>
              <w:t>〕</w:t>
            </w:r>
            <w:r>
              <w:rPr>
                <w:rFonts w:ascii="Tahoma" w:eastAsia="宋体" w:hAnsi="Tahoma" w:cs="Tahoma"/>
                <w:kern w:val="0"/>
                <w:sz w:val="24"/>
                <w:szCs w:val="24"/>
              </w:rPr>
              <w:t>6</w:t>
            </w:r>
            <w:r>
              <w:rPr>
                <w:rFonts w:ascii="Tahoma" w:eastAsia="宋体" w:hAnsi="Tahoma" w:cs="Tahoma" w:hint="eastAsia"/>
                <w:kern w:val="0"/>
                <w:sz w:val="24"/>
                <w:szCs w:val="24"/>
              </w:rPr>
              <w:t>号）</w:t>
            </w:r>
          </w:p>
          <w:p w:rsidR="00C3548C" w:rsidRDefault="00C3548C" w:rsidP="00DE6891">
            <w:pPr>
              <w:widowControl/>
              <w:spacing w:line="240" w:lineRule="auto"/>
              <w:ind w:firstLine="480"/>
              <w:jc w:val="left"/>
              <w:rPr>
                <w:rFonts w:ascii="Tahoma" w:eastAsia="宋体" w:hAnsi="Tahoma" w:cs="Tahoma"/>
                <w:kern w:val="0"/>
                <w:sz w:val="24"/>
                <w:szCs w:val="24"/>
              </w:rPr>
            </w:pPr>
            <w:r>
              <w:rPr>
                <w:rFonts w:ascii="Tahoma" w:eastAsia="宋体" w:hAnsi="Tahoma" w:cs="Tahoma" w:hint="eastAsia"/>
                <w:kern w:val="0"/>
                <w:sz w:val="24"/>
                <w:szCs w:val="24"/>
              </w:rPr>
              <w:t>第七条</w:t>
            </w:r>
            <w:r>
              <w:rPr>
                <w:rFonts w:ascii="Tahoma" w:eastAsia="宋体" w:hAnsi="Tahoma" w:cs="Tahoma"/>
                <w:kern w:val="0"/>
                <w:sz w:val="24"/>
                <w:szCs w:val="24"/>
              </w:rPr>
              <w:t xml:space="preserve"> </w:t>
            </w:r>
            <w:r>
              <w:rPr>
                <w:rFonts w:ascii="Tahoma" w:eastAsia="宋体" w:hAnsi="Tahoma" w:cs="Tahoma" w:hint="eastAsia"/>
                <w:kern w:val="0"/>
                <w:sz w:val="24"/>
                <w:szCs w:val="24"/>
              </w:rPr>
              <w:t>全国道德模范及提名奖获得者产生道德滑坡，有下列情形之一的，所在属地管理责任部门向中央文明办提交调查报告，经中央文明办批准后撤销荣誉称号，收回奖章和证书。</w:t>
            </w:r>
          </w:p>
          <w:p w:rsidR="00C3548C" w:rsidRDefault="00C3548C" w:rsidP="00DE6891">
            <w:pPr>
              <w:widowControl/>
              <w:spacing w:line="240" w:lineRule="auto"/>
              <w:ind w:firstLine="480"/>
              <w:jc w:val="left"/>
              <w:rPr>
                <w:rFonts w:ascii="Tahoma" w:eastAsia="宋体" w:hAnsi="Tahoma" w:cs="Tahoma"/>
                <w:kern w:val="0"/>
                <w:sz w:val="24"/>
                <w:szCs w:val="24"/>
              </w:rPr>
            </w:pPr>
            <w:r>
              <w:rPr>
                <w:rFonts w:ascii="Tahoma" w:eastAsia="宋体" w:hAnsi="Tahoma" w:cs="Tahoma" w:hint="eastAsia"/>
                <w:kern w:val="0"/>
                <w:sz w:val="24"/>
                <w:szCs w:val="24"/>
              </w:rPr>
              <w:t>（三）生产经营活动严重失信的；</w:t>
            </w:r>
          </w:p>
          <w:p w:rsidR="00C3548C" w:rsidRDefault="00C3548C" w:rsidP="00DE6891">
            <w:pPr>
              <w:widowControl/>
              <w:spacing w:line="240" w:lineRule="auto"/>
              <w:ind w:firstLine="480"/>
              <w:jc w:val="left"/>
              <w:rPr>
                <w:rFonts w:ascii="Tahoma" w:eastAsia="宋体" w:hAnsi="Tahoma" w:cs="Tahoma"/>
                <w:kern w:val="0"/>
                <w:sz w:val="24"/>
                <w:szCs w:val="24"/>
              </w:rPr>
            </w:pPr>
            <w:r>
              <w:rPr>
                <w:rFonts w:ascii="Tahoma" w:eastAsia="宋体" w:hAnsi="Tahoma" w:cs="Tahoma" w:hint="eastAsia"/>
                <w:kern w:val="0"/>
                <w:sz w:val="24"/>
                <w:szCs w:val="24"/>
              </w:rPr>
              <w:t>（四）违反环境保护、计划生育、民族团结和税务、工商、安全生产政策法规的；</w:t>
            </w:r>
          </w:p>
          <w:p w:rsidR="00C3548C" w:rsidRDefault="00C3548C">
            <w:pPr>
              <w:widowControl/>
              <w:spacing w:line="240" w:lineRule="auto"/>
              <w:ind w:firstLineChars="0" w:firstLine="0"/>
              <w:jc w:val="left"/>
              <w:rPr>
                <w:rFonts w:ascii="Tahoma" w:eastAsia="宋体" w:hAnsi="Tahoma" w:cs="Tahoma"/>
                <w:kern w:val="0"/>
                <w:sz w:val="24"/>
                <w:szCs w:val="24"/>
              </w:rPr>
            </w:pPr>
            <w:r>
              <w:rPr>
                <w:rFonts w:ascii="Tahoma" w:eastAsia="宋体" w:hAnsi="Tahoma" w:cs="Tahoma" w:hint="eastAsia"/>
                <w:kern w:val="0"/>
                <w:sz w:val="24"/>
                <w:szCs w:val="24"/>
              </w:rPr>
              <w:t>《全国五一劳动奖状</w:t>
            </w:r>
            <w:r>
              <w:rPr>
                <w:rFonts w:ascii="Tahoma" w:eastAsia="宋体" w:hAnsi="Tahoma" w:cs="Tahoma"/>
                <w:kern w:val="0"/>
                <w:sz w:val="24"/>
                <w:szCs w:val="24"/>
              </w:rPr>
              <w:t xml:space="preserve"> </w:t>
            </w:r>
            <w:r>
              <w:rPr>
                <w:rFonts w:ascii="Tahoma" w:eastAsia="宋体" w:hAnsi="Tahoma" w:cs="Tahoma" w:hint="eastAsia"/>
                <w:kern w:val="0"/>
                <w:sz w:val="24"/>
                <w:szCs w:val="24"/>
              </w:rPr>
              <w:t>全国五一劳动奖章</w:t>
            </w:r>
            <w:r>
              <w:rPr>
                <w:rFonts w:ascii="Tahoma" w:eastAsia="宋体" w:hAnsi="Tahoma" w:cs="Tahoma"/>
                <w:kern w:val="0"/>
                <w:sz w:val="24"/>
                <w:szCs w:val="24"/>
              </w:rPr>
              <w:t xml:space="preserve"> </w:t>
            </w:r>
            <w:r>
              <w:rPr>
                <w:rFonts w:ascii="Tahoma" w:eastAsia="宋体" w:hAnsi="Tahoma" w:cs="Tahoma" w:hint="eastAsia"/>
                <w:kern w:val="0"/>
                <w:sz w:val="24"/>
                <w:szCs w:val="24"/>
              </w:rPr>
              <w:t>全国工人先锋号评选管理工作暂行办法》（总工发〔</w:t>
            </w:r>
            <w:r>
              <w:rPr>
                <w:rFonts w:ascii="Tahoma" w:eastAsia="宋体" w:hAnsi="Tahoma" w:cs="Tahoma"/>
                <w:kern w:val="0"/>
                <w:sz w:val="24"/>
                <w:szCs w:val="24"/>
              </w:rPr>
              <w:t>2011</w:t>
            </w:r>
            <w:r>
              <w:rPr>
                <w:rFonts w:ascii="Tahoma" w:eastAsia="宋体" w:hAnsi="Tahoma" w:cs="Tahoma" w:hint="eastAsia"/>
                <w:kern w:val="0"/>
                <w:sz w:val="24"/>
                <w:szCs w:val="24"/>
              </w:rPr>
              <w:t>〕</w:t>
            </w:r>
            <w:r>
              <w:rPr>
                <w:rFonts w:ascii="Tahoma" w:eastAsia="宋体" w:hAnsi="Tahoma" w:cs="Tahoma"/>
                <w:kern w:val="0"/>
                <w:sz w:val="24"/>
                <w:szCs w:val="24"/>
              </w:rPr>
              <w:t>77</w:t>
            </w:r>
            <w:r>
              <w:rPr>
                <w:rFonts w:ascii="Tahoma" w:eastAsia="宋体" w:hAnsi="Tahoma" w:cs="Tahoma" w:hint="eastAsia"/>
                <w:kern w:val="0"/>
                <w:sz w:val="24"/>
                <w:szCs w:val="24"/>
              </w:rPr>
              <w:t>号）</w:t>
            </w:r>
          </w:p>
          <w:p w:rsidR="00C3548C" w:rsidRDefault="00C3548C" w:rsidP="00DE6891">
            <w:pPr>
              <w:widowControl/>
              <w:spacing w:line="240" w:lineRule="auto"/>
              <w:ind w:firstLine="480"/>
              <w:jc w:val="left"/>
              <w:rPr>
                <w:rFonts w:ascii="Tahoma" w:eastAsia="宋体" w:hAnsi="Tahoma" w:cs="Tahoma"/>
                <w:kern w:val="0"/>
                <w:sz w:val="24"/>
                <w:szCs w:val="24"/>
              </w:rPr>
            </w:pPr>
            <w:r>
              <w:rPr>
                <w:rFonts w:ascii="Tahoma" w:eastAsia="宋体" w:hAnsi="Tahoma" w:cs="Tahoma" w:hint="eastAsia"/>
                <w:kern w:val="0"/>
                <w:sz w:val="24"/>
                <w:szCs w:val="24"/>
              </w:rPr>
              <w:t>第七条</w:t>
            </w:r>
            <w:r>
              <w:rPr>
                <w:rFonts w:ascii="Tahoma" w:eastAsia="宋体" w:hAnsi="Tahoma" w:cs="Tahoma"/>
                <w:kern w:val="0"/>
                <w:sz w:val="24"/>
                <w:szCs w:val="24"/>
              </w:rPr>
              <w:t xml:space="preserve"> </w:t>
            </w:r>
            <w:r>
              <w:rPr>
                <w:rFonts w:ascii="Tahoma" w:eastAsia="宋体" w:hAnsi="Tahoma" w:cs="Tahoma" w:hint="eastAsia"/>
                <w:kern w:val="0"/>
                <w:sz w:val="24"/>
                <w:szCs w:val="24"/>
              </w:rPr>
              <w:t>评选全国五一劳动奖状、全国五一劳动奖章、全国工人先锋号要面向基层、面向一线职工，坚持公开、公平、公正的原则，严格推荐评选审批程序，接受群众监督。</w:t>
            </w:r>
          </w:p>
          <w:p w:rsidR="00C3548C" w:rsidRDefault="00C3548C" w:rsidP="00DE6891">
            <w:pPr>
              <w:widowControl/>
              <w:spacing w:line="240" w:lineRule="auto"/>
              <w:ind w:firstLine="480"/>
              <w:jc w:val="left"/>
              <w:rPr>
                <w:rFonts w:ascii="Tahoma" w:eastAsia="宋体" w:hAnsi="Tahoma" w:cs="Tahoma"/>
                <w:kern w:val="0"/>
                <w:sz w:val="24"/>
                <w:szCs w:val="24"/>
              </w:rPr>
            </w:pPr>
            <w:r>
              <w:rPr>
                <w:rFonts w:ascii="Tahoma" w:eastAsia="宋体" w:hAnsi="Tahoma" w:cs="Tahoma" w:hint="eastAsia"/>
                <w:kern w:val="0"/>
                <w:sz w:val="24"/>
                <w:szCs w:val="24"/>
              </w:rPr>
              <w:t>（四）有拖欠职工工资，欠缴职工养老、工伤、医疗、失业、生育保险，违反国家计划生育政策，未组建工会，未建立职代会和集体合同制度，劳动关系不和谐，能源消耗超标，环境污染严重等情形之一的企业和企业负责人当年不得申报全国五一劳动奖状、全国五一劳动奖章。发生安全生产事故、严重职业危害或群体性事件的企业和企业负责人自事发起三年内不得申报全国五一劳动奖状、全国五一劳动奖章。</w:t>
            </w:r>
          </w:p>
          <w:p w:rsidR="00C3548C" w:rsidRDefault="00C3548C">
            <w:pPr>
              <w:widowControl/>
              <w:spacing w:line="240" w:lineRule="auto"/>
              <w:ind w:firstLineChars="0" w:firstLine="0"/>
              <w:jc w:val="left"/>
              <w:rPr>
                <w:rFonts w:ascii="Tahoma" w:eastAsia="宋体" w:hAnsi="Tahoma" w:cs="Tahoma"/>
                <w:kern w:val="0"/>
                <w:sz w:val="24"/>
                <w:szCs w:val="24"/>
              </w:rPr>
            </w:pPr>
            <w:r>
              <w:rPr>
                <w:rFonts w:ascii="Tahoma" w:eastAsia="宋体" w:hAnsi="Tahoma" w:cs="Tahoma" w:hint="eastAsia"/>
                <w:kern w:val="0"/>
                <w:sz w:val="24"/>
                <w:szCs w:val="24"/>
              </w:rPr>
              <w:t>《国务院关于促进市场公平竞争维护市场正常秩序的若干意见》（国发〔</w:t>
            </w:r>
            <w:r>
              <w:rPr>
                <w:rFonts w:ascii="Tahoma" w:eastAsia="宋体" w:hAnsi="Tahoma" w:cs="Tahoma"/>
                <w:kern w:val="0"/>
                <w:sz w:val="24"/>
                <w:szCs w:val="24"/>
              </w:rPr>
              <w:t>2014</w:t>
            </w:r>
            <w:r>
              <w:rPr>
                <w:rFonts w:ascii="Tahoma" w:eastAsia="宋体" w:hAnsi="Tahoma" w:cs="Tahoma" w:hint="eastAsia"/>
                <w:kern w:val="0"/>
                <w:sz w:val="24"/>
                <w:szCs w:val="24"/>
              </w:rPr>
              <w:t>〕</w:t>
            </w:r>
            <w:r>
              <w:rPr>
                <w:rFonts w:ascii="Tahoma" w:eastAsia="宋体" w:hAnsi="Tahoma" w:cs="Tahoma"/>
                <w:kern w:val="0"/>
                <w:sz w:val="24"/>
                <w:szCs w:val="24"/>
              </w:rPr>
              <w:t>20</w:t>
            </w:r>
            <w:r>
              <w:rPr>
                <w:rFonts w:ascii="Tahoma" w:eastAsia="宋体" w:hAnsi="Tahoma" w:cs="Tahoma" w:hint="eastAsia"/>
                <w:kern w:val="0"/>
                <w:sz w:val="24"/>
                <w:szCs w:val="24"/>
              </w:rPr>
              <w:t>号）</w:t>
            </w:r>
          </w:p>
          <w:p w:rsidR="00C3548C" w:rsidRDefault="00C3548C" w:rsidP="00DE6891">
            <w:pPr>
              <w:widowControl/>
              <w:spacing w:line="240" w:lineRule="auto"/>
              <w:ind w:firstLine="480"/>
              <w:jc w:val="left"/>
              <w:rPr>
                <w:rFonts w:ascii="Tahoma" w:eastAsia="宋体" w:hAnsi="Tahoma" w:cs="Tahoma"/>
                <w:kern w:val="0"/>
                <w:sz w:val="24"/>
                <w:szCs w:val="24"/>
              </w:rPr>
            </w:pPr>
            <w:r>
              <w:rPr>
                <w:rFonts w:ascii="Tahoma" w:eastAsia="宋体" w:hAnsi="Tahoma" w:cs="Tahoma" w:hint="eastAsia"/>
                <w:kern w:val="0"/>
                <w:sz w:val="24"/>
                <w:szCs w:val="24"/>
              </w:rPr>
              <w:t>建立健全守信激励和失信惩戒机制。将市场主体的信用信息作为实施行政管理的重要参考。根据市场主体信用状况实行分类分级、动态监管，建立健全经营异常名录制度，对违背市场竞争原则和侵犯消费者、劳动者合法权益的市场主体建立</w:t>
            </w:r>
            <w:r>
              <w:rPr>
                <w:rFonts w:ascii="Tahoma" w:eastAsia="宋体" w:hAnsi="Tahoma" w:cs="Tahoma"/>
                <w:kern w:val="0"/>
                <w:sz w:val="24"/>
                <w:szCs w:val="24"/>
              </w:rPr>
              <w:t>“</w:t>
            </w:r>
            <w:r>
              <w:rPr>
                <w:rFonts w:ascii="Tahoma" w:eastAsia="宋体" w:hAnsi="Tahoma" w:cs="Tahoma" w:hint="eastAsia"/>
                <w:kern w:val="0"/>
                <w:sz w:val="24"/>
                <w:szCs w:val="24"/>
              </w:rPr>
              <w:t>黑名单</w:t>
            </w:r>
            <w:r>
              <w:rPr>
                <w:rFonts w:ascii="Tahoma" w:eastAsia="宋体" w:hAnsi="Tahoma" w:cs="Tahoma"/>
                <w:kern w:val="0"/>
                <w:sz w:val="24"/>
                <w:szCs w:val="24"/>
              </w:rPr>
              <w:t>”</w:t>
            </w:r>
            <w:r>
              <w:rPr>
                <w:rFonts w:ascii="Tahoma" w:eastAsia="宋体" w:hAnsi="Tahoma" w:cs="Tahoma" w:hint="eastAsia"/>
                <w:kern w:val="0"/>
                <w:sz w:val="24"/>
                <w:szCs w:val="24"/>
              </w:rPr>
              <w:t>制度。对守信主体予以支持和激励，对失信主体在经营、投融资、取得政府供应土地、进出口、出入境、注册新公司、工程招投标、政府采购、获得荣誉、安全许可、生产许可、从业任职资格、资质审核等方面依法予以限制或禁止，对严重违法失信主体实行市场禁入制度。</w:t>
            </w:r>
          </w:p>
        </w:tc>
        <w:tc>
          <w:tcPr>
            <w:tcW w:w="1671"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C3548C" w:rsidRDefault="00C3548C">
            <w:pPr>
              <w:widowControl/>
              <w:spacing w:line="240" w:lineRule="auto"/>
              <w:ind w:firstLineChars="0" w:firstLine="0"/>
              <w:jc w:val="left"/>
              <w:rPr>
                <w:rFonts w:ascii="Tahoma" w:eastAsia="宋体" w:hAnsi="Tahoma" w:cs="Tahoma"/>
                <w:kern w:val="0"/>
                <w:sz w:val="24"/>
                <w:szCs w:val="24"/>
              </w:rPr>
            </w:pPr>
            <w:r>
              <w:rPr>
                <w:rFonts w:ascii="Tahoma" w:eastAsia="宋体" w:hAnsi="Tahoma" w:cs="Tahoma" w:hint="eastAsia"/>
                <w:kern w:val="0"/>
                <w:sz w:val="24"/>
                <w:szCs w:val="24"/>
              </w:rPr>
              <w:t>市文明办、总工会、团市委、妇联等有关单位</w:t>
            </w:r>
          </w:p>
        </w:tc>
      </w:tr>
      <w:tr w:rsidR="00C3548C" w:rsidRPr="00C23D54" w:rsidTr="003832A1">
        <w:trPr>
          <w:gridBefore w:val="1"/>
          <w:wBefore w:w="6" w:type="dxa"/>
          <w:tblCellSpacing w:w="0" w:type="dxa"/>
          <w:jc w:val="center"/>
        </w:trPr>
        <w:tc>
          <w:tcPr>
            <w:tcW w:w="1862"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C3548C" w:rsidRDefault="00C3548C">
            <w:pPr>
              <w:widowControl/>
              <w:spacing w:before="300" w:after="300" w:line="240" w:lineRule="auto"/>
              <w:ind w:firstLineChars="0" w:firstLine="0"/>
              <w:jc w:val="left"/>
              <w:rPr>
                <w:rFonts w:ascii="宋体" w:eastAsia="宋体" w:hAnsi="宋体" w:cs="宋体"/>
                <w:kern w:val="0"/>
                <w:sz w:val="24"/>
                <w:szCs w:val="24"/>
              </w:rPr>
            </w:pPr>
            <w:r>
              <w:rPr>
                <w:rFonts w:ascii="宋体" w:eastAsia="宋体" w:hAnsi="宋体" w:cs="宋体" w:hint="eastAsia"/>
                <w:kern w:val="0"/>
                <w:sz w:val="24"/>
                <w:szCs w:val="24"/>
              </w:rPr>
              <w:t>（十六）按规定限制招录（聘）为公务员或事业单位工作人员。</w:t>
            </w:r>
          </w:p>
        </w:tc>
        <w:tc>
          <w:tcPr>
            <w:tcW w:w="10481"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C3548C" w:rsidRDefault="00C3548C">
            <w:pPr>
              <w:widowControl/>
              <w:spacing w:line="240" w:lineRule="auto"/>
              <w:ind w:firstLineChars="0" w:firstLine="0"/>
              <w:jc w:val="left"/>
              <w:rPr>
                <w:rFonts w:ascii="Tahoma" w:eastAsia="宋体" w:hAnsi="Tahoma" w:cs="Tahoma"/>
                <w:kern w:val="0"/>
                <w:sz w:val="24"/>
                <w:szCs w:val="24"/>
              </w:rPr>
            </w:pPr>
            <w:r>
              <w:rPr>
                <w:rFonts w:ascii="Tahoma" w:eastAsia="宋体" w:hAnsi="Tahoma" w:cs="Tahoma" w:hint="eastAsia"/>
                <w:kern w:val="0"/>
                <w:sz w:val="24"/>
                <w:szCs w:val="24"/>
              </w:rPr>
              <w:t>《中华人民共和国公务员法》</w:t>
            </w:r>
          </w:p>
          <w:p w:rsidR="00C3548C" w:rsidRDefault="00C3548C" w:rsidP="00DE6891">
            <w:pPr>
              <w:widowControl/>
              <w:spacing w:line="240" w:lineRule="auto"/>
              <w:ind w:firstLine="480"/>
              <w:jc w:val="left"/>
              <w:rPr>
                <w:rFonts w:ascii="Tahoma" w:eastAsia="宋体" w:hAnsi="Tahoma" w:cs="Tahoma"/>
                <w:kern w:val="0"/>
                <w:sz w:val="24"/>
                <w:szCs w:val="24"/>
              </w:rPr>
            </w:pPr>
            <w:r>
              <w:rPr>
                <w:rFonts w:ascii="Tahoma" w:eastAsia="宋体" w:hAnsi="Tahoma" w:cs="Tahoma" w:hint="eastAsia"/>
                <w:kern w:val="0"/>
                <w:sz w:val="24"/>
                <w:szCs w:val="24"/>
              </w:rPr>
              <w:t>第十一条</w:t>
            </w:r>
            <w:r>
              <w:rPr>
                <w:rFonts w:ascii="Tahoma" w:eastAsia="宋体" w:hAnsi="Tahoma" w:cs="Tahoma"/>
                <w:kern w:val="0"/>
                <w:sz w:val="24"/>
                <w:szCs w:val="24"/>
              </w:rPr>
              <w:t xml:space="preserve"> </w:t>
            </w:r>
            <w:r>
              <w:rPr>
                <w:rFonts w:ascii="Tahoma" w:eastAsia="宋体" w:hAnsi="Tahoma" w:cs="Tahoma" w:hint="eastAsia"/>
                <w:kern w:val="0"/>
                <w:sz w:val="24"/>
                <w:szCs w:val="24"/>
              </w:rPr>
              <w:t>公务员应当具备下列条件：</w:t>
            </w:r>
          </w:p>
          <w:p w:rsidR="00C3548C" w:rsidRDefault="00C3548C" w:rsidP="00DE6891">
            <w:pPr>
              <w:widowControl/>
              <w:spacing w:line="240" w:lineRule="auto"/>
              <w:ind w:firstLine="480"/>
              <w:jc w:val="left"/>
              <w:rPr>
                <w:rFonts w:ascii="Tahoma" w:eastAsia="宋体" w:hAnsi="Tahoma" w:cs="Tahoma"/>
                <w:kern w:val="0"/>
                <w:sz w:val="24"/>
                <w:szCs w:val="24"/>
              </w:rPr>
            </w:pPr>
            <w:r>
              <w:rPr>
                <w:rFonts w:ascii="Tahoma" w:eastAsia="宋体" w:hAnsi="Tahoma" w:cs="Tahoma" w:hint="eastAsia"/>
                <w:kern w:val="0"/>
                <w:sz w:val="24"/>
                <w:szCs w:val="24"/>
              </w:rPr>
              <w:t>（一）具有中华人民共和国国籍；</w:t>
            </w:r>
          </w:p>
          <w:p w:rsidR="00C3548C" w:rsidRDefault="00C3548C" w:rsidP="00DE6891">
            <w:pPr>
              <w:widowControl/>
              <w:spacing w:line="240" w:lineRule="auto"/>
              <w:ind w:firstLine="480"/>
              <w:jc w:val="left"/>
              <w:rPr>
                <w:rFonts w:ascii="Tahoma" w:eastAsia="宋体" w:hAnsi="Tahoma" w:cs="Tahoma"/>
                <w:kern w:val="0"/>
                <w:sz w:val="24"/>
                <w:szCs w:val="24"/>
              </w:rPr>
            </w:pPr>
            <w:r>
              <w:rPr>
                <w:rFonts w:ascii="Tahoma" w:eastAsia="宋体" w:hAnsi="Tahoma" w:cs="Tahoma" w:hint="eastAsia"/>
                <w:kern w:val="0"/>
                <w:sz w:val="24"/>
                <w:szCs w:val="24"/>
              </w:rPr>
              <w:t>（二）年满十八周岁；</w:t>
            </w:r>
          </w:p>
          <w:p w:rsidR="00C3548C" w:rsidRDefault="00C3548C" w:rsidP="00DE6891">
            <w:pPr>
              <w:widowControl/>
              <w:spacing w:line="240" w:lineRule="auto"/>
              <w:ind w:firstLine="480"/>
              <w:jc w:val="left"/>
              <w:rPr>
                <w:rFonts w:ascii="Tahoma" w:eastAsia="宋体" w:hAnsi="Tahoma" w:cs="Tahoma"/>
                <w:kern w:val="0"/>
                <w:sz w:val="24"/>
                <w:szCs w:val="24"/>
              </w:rPr>
            </w:pPr>
            <w:r>
              <w:rPr>
                <w:rFonts w:ascii="Tahoma" w:eastAsia="宋体" w:hAnsi="Tahoma" w:cs="Tahoma" w:hint="eastAsia"/>
                <w:kern w:val="0"/>
                <w:sz w:val="24"/>
                <w:szCs w:val="24"/>
              </w:rPr>
              <w:t>（三）拥护中华人民共和国宪法；</w:t>
            </w:r>
          </w:p>
          <w:p w:rsidR="00C3548C" w:rsidRDefault="00C3548C" w:rsidP="00DE6891">
            <w:pPr>
              <w:widowControl/>
              <w:spacing w:line="240" w:lineRule="auto"/>
              <w:ind w:firstLine="480"/>
              <w:jc w:val="left"/>
              <w:rPr>
                <w:rFonts w:ascii="Tahoma" w:eastAsia="宋体" w:hAnsi="Tahoma" w:cs="Tahoma"/>
                <w:kern w:val="0"/>
                <w:sz w:val="24"/>
                <w:szCs w:val="24"/>
              </w:rPr>
            </w:pPr>
            <w:r>
              <w:rPr>
                <w:rFonts w:ascii="Tahoma" w:eastAsia="宋体" w:hAnsi="Tahoma" w:cs="Tahoma" w:hint="eastAsia"/>
                <w:kern w:val="0"/>
                <w:sz w:val="24"/>
                <w:szCs w:val="24"/>
              </w:rPr>
              <w:t>（四）具有良好的品行；</w:t>
            </w:r>
          </w:p>
          <w:p w:rsidR="00C3548C" w:rsidRDefault="00C3548C" w:rsidP="00DE6891">
            <w:pPr>
              <w:widowControl/>
              <w:spacing w:line="240" w:lineRule="auto"/>
              <w:ind w:firstLine="480"/>
              <w:jc w:val="left"/>
              <w:rPr>
                <w:rFonts w:ascii="Tahoma" w:eastAsia="宋体" w:hAnsi="Tahoma" w:cs="Tahoma"/>
                <w:kern w:val="0"/>
                <w:sz w:val="24"/>
                <w:szCs w:val="24"/>
              </w:rPr>
            </w:pPr>
            <w:r>
              <w:rPr>
                <w:rFonts w:ascii="Tahoma" w:eastAsia="宋体" w:hAnsi="Tahoma" w:cs="Tahoma" w:hint="eastAsia"/>
                <w:kern w:val="0"/>
                <w:sz w:val="24"/>
                <w:szCs w:val="24"/>
              </w:rPr>
              <w:t>（五）具有正常履行职责的身体条件；</w:t>
            </w:r>
          </w:p>
          <w:p w:rsidR="00C3548C" w:rsidRDefault="00C3548C" w:rsidP="00DE6891">
            <w:pPr>
              <w:widowControl/>
              <w:spacing w:line="240" w:lineRule="auto"/>
              <w:ind w:firstLine="480"/>
              <w:jc w:val="left"/>
              <w:rPr>
                <w:rFonts w:ascii="Tahoma" w:eastAsia="宋体" w:hAnsi="Tahoma" w:cs="Tahoma"/>
                <w:kern w:val="0"/>
                <w:sz w:val="24"/>
                <w:szCs w:val="24"/>
              </w:rPr>
            </w:pPr>
            <w:r>
              <w:rPr>
                <w:rFonts w:ascii="Tahoma" w:eastAsia="宋体" w:hAnsi="Tahoma" w:cs="Tahoma" w:hint="eastAsia"/>
                <w:kern w:val="0"/>
                <w:sz w:val="24"/>
                <w:szCs w:val="24"/>
              </w:rPr>
              <w:t>（六）具有符合职位要求的文化程度和工作能力；</w:t>
            </w:r>
          </w:p>
          <w:p w:rsidR="00C3548C" w:rsidRDefault="00C3548C" w:rsidP="00DE6891">
            <w:pPr>
              <w:widowControl/>
              <w:spacing w:line="240" w:lineRule="auto"/>
              <w:ind w:firstLine="480"/>
              <w:jc w:val="left"/>
              <w:rPr>
                <w:rFonts w:ascii="Tahoma" w:eastAsia="宋体" w:hAnsi="Tahoma" w:cs="Tahoma"/>
                <w:kern w:val="0"/>
                <w:sz w:val="24"/>
                <w:szCs w:val="24"/>
              </w:rPr>
            </w:pPr>
            <w:r>
              <w:rPr>
                <w:rFonts w:ascii="Tahoma" w:eastAsia="宋体" w:hAnsi="Tahoma" w:cs="Tahoma" w:hint="eastAsia"/>
                <w:kern w:val="0"/>
                <w:sz w:val="24"/>
                <w:szCs w:val="24"/>
              </w:rPr>
              <w:t>（七）法律规定的其他条件。</w:t>
            </w:r>
          </w:p>
          <w:p w:rsidR="00C3548C" w:rsidRDefault="00C3548C" w:rsidP="00DE6891">
            <w:pPr>
              <w:widowControl/>
              <w:spacing w:line="240" w:lineRule="auto"/>
              <w:ind w:firstLine="480"/>
              <w:jc w:val="left"/>
              <w:rPr>
                <w:rFonts w:ascii="Tahoma" w:eastAsia="宋体" w:hAnsi="Tahoma" w:cs="Tahoma"/>
                <w:kern w:val="0"/>
                <w:sz w:val="24"/>
                <w:szCs w:val="24"/>
              </w:rPr>
            </w:pPr>
            <w:r>
              <w:rPr>
                <w:rFonts w:ascii="Tahoma" w:eastAsia="宋体" w:hAnsi="Tahoma" w:cs="Tahoma" w:hint="eastAsia"/>
                <w:kern w:val="0"/>
                <w:sz w:val="24"/>
                <w:szCs w:val="24"/>
              </w:rPr>
              <w:t>第二十一条</w:t>
            </w:r>
            <w:r>
              <w:rPr>
                <w:rFonts w:ascii="Tahoma" w:eastAsia="宋体" w:hAnsi="Tahoma" w:cs="Tahoma"/>
                <w:kern w:val="0"/>
                <w:sz w:val="24"/>
                <w:szCs w:val="24"/>
              </w:rPr>
              <w:t xml:space="preserve"> </w:t>
            </w:r>
            <w:r>
              <w:rPr>
                <w:rFonts w:ascii="Tahoma" w:eastAsia="宋体" w:hAnsi="Tahoma" w:cs="Tahoma" w:hint="eastAsia"/>
                <w:kern w:val="0"/>
                <w:sz w:val="24"/>
                <w:szCs w:val="24"/>
              </w:rPr>
              <w:t>录用担任主任科员以下及其他相当职务层次的非领导职务公务员，采取公开考试、严格考察、平等竞争、择优录取的办法。</w:t>
            </w:r>
          </w:p>
          <w:p w:rsidR="00C3548C" w:rsidRDefault="00C3548C" w:rsidP="00262B50">
            <w:pPr>
              <w:widowControl/>
              <w:spacing w:line="240" w:lineRule="auto"/>
              <w:ind w:firstLine="480"/>
              <w:jc w:val="left"/>
              <w:rPr>
                <w:rFonts w:ascii="Tahoma" w:eastAsia="宋体" w:hAnsi="Tahoma" w:cs="Tahoma"/>
                <w:kern w:val="0"/>
                <w:sz w:val="24"/>
                <w:szCs w:val="24"/>
              </w:rPr>
            </w:pPr>
            <w:r>
              <w:rPr>
                <w:rFonts w:ascii="Tahoma" w:eastAsia="宋体" w:hAnsi="Tahoma" w:cs="Tahoma" w:hint="eastAsia"/>
                <w:kern w:val="0"/>
                <w:sz w:val="24"/>
                <w:szCs w:val="24"/>
              </w:rPr>
              <w:t>民族自治地方依照前款规定录用公务员时，依照法律和有关规定对少数民族报考者予以适当照顾。</w:t>
            </w:r>
          </w:p>
          <w:p w:rsidR="00C3548C" w:rsidRDefault="00C3548C">
            <w:pPr>
              <w:widowControl/>
              <w:spacing w:line="240" w:lineRule="auto"/>
              <w:ind w:firstLineChars="0" w:firstLine="0"/>
              <w:jc w:val="left"/>
              <w:rPr>
                <w:rFonts w:ascii="Tahoma" w:eastAsia="宋体" w:hAnsi="Tahoma" w:cs="Tahoma"/>
                <w:kern w:val="0"/>
                <w:sz w:val="24"/>
                <w:szCs w:val="24"/>
              </w:rPr>
            </w:pPr>
            <w:r>
              <w:rPr>
                <w:rFonts w:ascii="Tahoma" w:eastAsia="宋体" w:hAnsi="Tahoma" w:cs="Tahoma" w:hint="eastAsia"/>
                <w:kern w:val="0"/>
                <w:sz w:val="24"/>
                <w:szCs w:val="24"/>
              </w:rPr>
              <w:t>《事业单位公开招聘人员暂行规定》</w:t>
            </w:r>
          </w:p>
          <w:p w:rsidR="00C3548C" w:rsidRDefault="00C3548C" w:rsidP="00262B50">
            <w:pPr>
              <w:widowControl/>
              <w:spacing w:line="240" w:lineRule="auto"/>
              <w:ind w:firstLine="480"/>
              <w:jc w:val="left"/>
              <w:rPr>
                <w:rFonts w:ascii="Tahoma" w:eastAsia="宋体" w:hAnsi="Tahoma" w:cs="Tahoma"/>
                <w:kern w:val="0"/>
                <w:sz w:val="24"/>
                <w:szCs w:val="24"/>
              </w:rPr>
            </w:pPr>
            <w:r>
              <w:rPr>
                <w:rFonts w:ascii="Tahoma" w:eastAsia="宋体" w:hAnsi="Tahoma" w:cs="Tahoma" w:hint="eastAsia"/>
                <w:kern w:val="0"/>
                <w:sz w:val="24"/>
                <w:szCs w:val="24"/>
              </w:rPr>
              <w:t>第九条</w:t>
            </w:r>
            <w:r>
              <w:rPr>
                <w:rFonts w:ascii="Tahoma" w:eastAsia="宋体" w:hAnsi="Tahoma" w:cs="Tahoma"/>
                <w:kern w:val="0"/>
                <w:sz w:val="24"/>
                <w:szCs w:val="24"/>
              </w:rPr>
              <w:t xml:space="preserve"> </w:t>
            </w:r>
            <w:r>
              <w:rPr>
                <w:rFonts w:ascii="Tahoma" w:eastAsia="宋体" w:hAnsi="Tahoma" w:cs="Tahoma" w:hint="eastAsia"/>
                <w:kern w:val="0"/>
                <w:sz w:val="24"/>
                <w:szCs w:val="24"/>
              </w:rPr>
              <w:t>应聘人员必须具备下列条件：</w:t>
            </w:r>
          </w:p>
          <w:p w:rsidR="00C3548C" w:rsidRDefault="00C3548C" w:rsidP="00262B50">
            <w:pPr>
              <w:widowControl/>
              <w:spacing w:line="240" w:lineRule="auto"/>
              <w:ind w:firstLine="480"/>
              <w:jc w:val="left"/>
              <w:rPr>
                <w:rFonts w:ascii="Tahoma" w:eastAsia="宋体" w:hAnsi="Tahoma" w:cs="Tahoma"/>
                <w:kern w:val="0"/>
                <w:sz w:val="24"/>
                <w:szCs w:val="24"/>
              </w:rPr>
            </w:pPr>
            <w:r>
              <w:rPr>
                <w:rFonts w:ascii="Tahoma" w:eastAsia="宋体" w:hAnsi="Tahoma" w:cs="Tahoma" w:hint="eastAsia"/>
                <w:kern w:val="0"/>
                <w:sz w:val="24"/>
                <w:szCs w:val="24"/>
              </w:rPr>
              <w:t>（一）具有中华人民共和国国籍；</w:t>
            </w:r>
          </w:p>
          <w:p w:rsidR="00C3548C" w:rsidRDefault="00C3548C" w:rsidP="00262B50">
            <w:pPr>
              <w:widowControl/>
              <w:spacing w:line="240" w:lineRule="auto"/>
              <w:ind w:firstLine="480"/>
              <w:jc w:val="left"/>
              <w:rPr>
                <w:rFonts w:ascii="Tahoma" w:eastAsia="宋体" w:hAnsi="Tahoma" w:cs="Tahoma"/>
                <w:kern w:val="0"/>
                <w:sz w:val="24"/>
                <w:szCs w:val="24"/>
              </w:rPr>
            </w:pPr>
            <w:r>
              <w:rPr>
                <w:rFonts w:ascii="Tahoma" w:eastAsia="宋体" w:hAnsi="Tahoma" w:cs="Tahoma" w:hint="eastAsia"/>
                <w:kern w:val="0"/>
                <w:sz w:val="24"/>
                <w:szCs w:val="24"/>
              </w:rPr>
              <w:t>（二）遵守宪法和法律；</w:t>
            </w:r>
          </w:p>
          <w:p w:rsidR="00C3548C" w:rsidRDefault="00C3548C" w:rsidP="00262B50">
            <w:pPr>
              <w:widowControl/>
              <w:spacing w:line="240" w:lineRule="auto"/>
              <w:ind w:firstLine="480"/>
              <w:jc w:val="left"/>
              <w:rPr>
                <w:rFonts w:ascii="Tahoma" w:eastAsia="宋体" w:hAnsi="Tahoma" w:cs="Tahoma"/>
                <w:kern w:val="0"/>
                <w:sz w:val="24"/>
                <w:szCs w:val="24"/>
              </w:rPr>
            </w:pPr>
            <w:r>
              <w:rPr>
                <w:rFonts w:ascii="Tahoma" w:eastAsia="宋体" w:hAnsi="Tahoma" w:cs="Tahoma" w:hint="eastAsia"/>
                <w:kern w:val="0"/>
                <w:sz w:val="24"/>
                <w:szCs w:val="24"/>
              </w:rPr>
              <w:t>（三）具有良好的品行；</w:t>
            </w:r>
          </w:p>
          <w:p w:rsidR="00C3548C" w:rsidRDefault="00C3548C" w:rsidP="00262B50">
            <w:pPr>
              <w:widowControl/>
              <w:spacing w:line="240" w:lineRule="auto"/>
              <w:ind w:firstLine="480"/>
              <w:jc w:val="left"/>
              <w:rPr>
                <w:rFonts w:ascii="Tahoma" w:eastAsia="宋体" w:hAnsi="Tahoma" w:cs="Tahoma"/>
                <w:kern w:val="0"/>
                <w:sz w:val="24"/>
                <w:szCs w:val="24"/>
              </w:rPr>
            </w:pPr>
            <w:r>
              <w:rPr>
                <w:rFonts w:ascii="Tahoma" w:eastAsia="宋体" w:hAnsi="Tahoma" w:cs="Tahoma" w:hint="eastAsia"/>
                <w:kern w:val="0"/>
                <w:sz w:val="24"/>
                <w:szCs w:val="24"/>
              </w:rPr>
              <w:t>（四）岗位所需的专业或技能条件；</w:t>
            </w:r>
          </w:p>
          <w:p w:rsidR="00C3548C" w:rsidRDefault="00C3548C" w:rsidP="00262B50">
            <w:pPr>
              <w:widowControl/>
              <w:spacing w:line="240" w:lineRule="auto"/>
              <w:ind w:firstLine="480"/>
              <w:jc w:val="left"/>
              <w:rPr>
                <w:rFonts w:ascii="Tahoma" w:eastAsia="宋体" w:hAnsi="Tahoma" w:cs="Tahoma"/>
                <w:kern w:val="0"/>
                <w:sz w:val="24"/>
                <w:szCs w:val="24"/>
              </w:rPr>
            </w:pPr>
            <w:r>
              <w:rPr>
                <w:rFonts w:ascii="Tahoma" w:eastAsia="宋体" w:hAnsi="Tahoma" w:cs="Tahoma" w:hint="eastAsia"/>
                <w:kern w:val="0"/>
                <w:sz w:val="24"/>
                <w:szCs w:val="24"/>
              </w:rPr>
              <w:t>（五）适应岗位要求的身体条件；</w:t>
            </w:r>
          </w:p>
          <w:p w:rsidR="00C3548C" w:rsidRDefault="00C3548C" w:rsidP="00262B50">
            <w:pPr>
              <w:widowControl/>
              <w:spacing w:line="240" w:lineRule="auto"/>
              <w:ind w:firstLine="480"/>
              <w:jc w:val="left"/>
              <w:rPr>
                <w:rFonts w:ascii="Tahoma" w:eastAsia="宋体" w:hAnsi="Tahoma" w:cs="Tahoma"/>
                <w:kern w:val="0"/>
                <w:sz w:val="24"/>
                <w:szCs w:val="24"/>
              </w:rPr>
            </w:pPr>
            <w:r>
              <w:rPr>
                <w:rFonts w:ascii="Tahoma" w:eastAsia="宋体" w:hAnsi="Tahoma" w:cs="Tahoma" w:hint="eastAsia"/>
                <w:kern w:val="0"/>
                <w:sz w:val="24"/>
                <w:szCs w:val="24"/>
              </w:rPr>
              <w:t>（六）岗位所需要的其他条件。</w:t>
            </w:r>
          </w:p>
        </w:tc>
        <w:tc>
          <w:tcPr>
            <w:tcW w:w="1671"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C3548C" w:rsidRDefault="00C3548C">
            <w:pPr>
              <w:widowControl/>
              <w:spacing w:line="240" w:lineRule="auto"/>
              <w:ind w:firstLineChars="0" w:firstLine="0"/>
              <w:jc w:val="left"/>
              <w:rPr>
                <w:rFonts w:ascii="Tahoma" w:eastAsia="宋体" w:hAnsi="Tahoma" w:cs="Tahoma"/>
                <w:kern w:val="0"/>
                <w:sz w:val="24"/>
                <w:szCs w:val="24"/>
              </w:rPr>
            </w:pPr>
            <w:r>
              <w:rPr>
                <w:rFonts w:ascii="Tahoma" w:eastAsia="宋体" w:hAnsi="Tahoma" w:cs="Tahoma" w:hint="eastAsia"/>
                <w:kern w:val="0"/>
                <w:sz w:val="24"/>
                <w:szCs w:val="24"/>
              </w:rPr>
              <w:t>市委组织部、</w:t>
            </w:r>
          </w:p>
          <w:p w:rsidR="00C3548C" w:rsidRDefault="00C3548C">
            <w:pPr>
              <w:widowControl/>
              <w:spacing w:line="240" w:lineRule="auto"/>
              <w:ind w:firstLineChars="0" w:firstLine="0"/>
              <w:jc w:val="left"/>
              <w:rPr>
                <w:rFonts w:ascii="Tahoma" w:eastAsia="宋体" w:hAnsi="Tahoma" w:cs="Tahoma"/>
                <w:kern w:val="0"/>
                <w:sz w:val="24"/>
                <w:szCs w:val="24"/>
              </w:rPr>
            </w:pPr>
            <w:r>
              <w:rPr>
                <w:rFonts w:ascii="Tahoma" w:eastAsia="宋体" w:hAnsi="Tahoma" w:cs="Tahoma" w:hint="eastAsia"/>
                <w:kern w:val="0"/>
                <w:sz w:val="24"/>
                <w:szCs w:val="24"/>
              </w:rPr>
              <w:t>人社局、公务员局等有关单位</w:t>
            </w:r>
          </w:p>
        </w:tc>
      </w:tr>
      <w:tr w:rsidR="00C3548C" w:rsidRPr="00C23D54" w:rsidTr="003832A1">
        <w:trPr>
          <w:gridBefore w:val="1"/>
          <w:wBefore w:w="6" w:type="dxa"/>
          <w:tblCellSpacing w:w="0" w:type="dxa"/>
          <w:jc w:val="center"/>
        </w:trPr>
        <w:tc>
          <w:tcPr>
            <w:tcW w:w="1862"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C3548C" w:rsidRDefault="00C3548C">
            <w:pPr>
              <w:widowControl/>
              <w:spacing w:before="300" w:after="300" w:line="240" w:lineRule="auto"/>
              <w:ind w:firstLineChars="0" w:firstLine="0"/>
              <w:jc w:val="left"/>
              <w:rPr>
                <w:rFonts w:ascii="宋体" w:eastAsia="宋体" w:hAnsi="宋体" w:cs="宋体"/>
                <w:kern w:val="0"/>
                <w:sz w:val="24"/>
                <w:szCs w:val="24"/>
              </w:rPr>
            </w:pPr>
            <w:r>
              <w:rPr>
                <w:rFonts w:ascii="宋体" w:eastAsia="宋体" w:hAnsi="宋体" w:cs="宋体" w:hint="eastAsia"/>
                <w:kern w:val="0"/>
                <w:sz w:val="24"/>
                <w:szCs w:val="24"/>
              </w:rPr>
              <w:t>（十七）相关监管部门加强日常监督管理，提高检查频次。</w:t>
            </w:r>
          </w:p>
        </w:tc>
        <w:tc>
          <w:tcPr>
            <w:tcW w:w="10481"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C3548C" w:rsidRDefault="00C3548C">
            <w:pPr>
              <w:widowControl/>
              <w:spacing w:line="240" w:lineRule="auto"/>
              <w:ind w:firstLineChars="0" w:firstLine="0"/>
              <w:jc w:val="left"/>
              <w:rPr>
                <w:rFonts w:ascii="Tahoma" w:eastAsia="宋体" w:hAnsi="Tahoma" w:cs="Tahoma"/>
                <w:kern w:val="0"/>
                <w:sz w:val="24"/>
                <w:szCs w:val="24"/>
              </w:rPr>
            </w:pPr>
            <w:r>
              <w:rPr>
                <w:rFonts w:ascii="Tahoma" w:eastAsia="宋体" w:hAnsi="Tahoma" w:cs="Tahoma" w:hint="eastAsia"/>
                <w:kern w:val="0"/>
                <w:sz w:val="24"/>
                <w:szCs w:val="24"/>
              </w:rPr>
              <w:t>《国务院办公厅关于推广随机抽查规范事中事后监管的通知》（国办发〔</w:t>
            </w:r>
            <w:r>
              <w:rPr>
                <w:rFonts w:ascii="Tahoma" w:eastAsia="宋体" w:hAnsi="Tahoma" w:cs="Tahoma"/>
                <w:kern w:val="0"/>
                <w:sz w:val="24"/>
                <w:szCs w:val="24"/>
              </w:rPr>
              <w:t>2015</w:t>
            </w:r>
            <w:r>
              <w:rPr>
                <w:rFonts w:ascii="Tahoma" w:eastAsia="宋体" w:hAnsi="Tahoma" w:cs="Tahoma" w:hint="eastAsia"/>
                <w:kern w:val="0"/>
                <w:sz w:val="24"/>
                <w:szCs w:val="24"/>
              </w:rPr>
              <w:t>〕</w:t>
            </w:r>
            <w:r>
              <w:rPr>
                <w:rFonts w:ascii="Tahoma" w:eastAsia="宋体" w:hAnsi="Tahoma" w:cs="Tahoma"/>
                <w:kern w:val="0"/>
                <w:sz w:val="24"/>
                <w:szCs w:val="24"/>
              </w:rPr>
              <w:t>58</w:t>
            </w:r>
            <w:r>
              <w:rPr>
                <w:rFonts w:ascii="Tahoma" w:eastAsia="宋体" w:hAnsi="Tahoma" w:cs="Tahoma" w:hint="eastAsia"/>
                <w:kern w:val="0"/>
                <w:sz w:val="24"/>
                <w:szCs w:val="24"/>
              </w:rPr>
              <w:t>号）</w:t>
            </w:r>
          </w:p>
          <w:p w:rsidR="00C3548C" w:rsidRDefault="00C3548C" w:rsidP="00262B50">
            <w:pPr>
              <w:widowControl/>
              <w:spacing w:line="240" w:lineRule="auto"/>
              <w:ind w:firstLine="480"/>
              <w:jc w:val="left"/>
              <w:rPr>
                <w:rFonts w:ascii="Tahoma" w:eastAsia="宋体" w:hAnsi="Tahoma" w:cs="Tahoma"/>
                <w:kern w:val="0"/>
                <w:sz w:val="24"/>
                <w:szCs w:val="24"/>
              </w:rPr>
            </w:pPr>
            <w:r>
              <w:rPr>
                <w:rFonts w:ascii="Tahoma" w:eastAsia="宋体" w:hAnsi="Tahoma" w:cs="Tahoma" w:hint="eastAsia"/>
                <w:kern w:val="0"/>
                <w:sz w:val="24"/>
                <w:szCs w:val="24"/>
              </w:rPr>
              <w:t>（三）合理确定随机抽查的比例和频次。要根据当地经济社会发展和监管领域实际情况，合理确定随机抽查的比例和频次，既要保证必要的抽查覆盖面和工作力度，又要防止检查过多和执法扰民。对投诉举报多、列入经营异常名录或有严重违法违规记录等情况的市场主体，要加大随机抽查力度。</w:t>
            </w:r>
          </w:p>
        </w:tc>
        <w:tc>
          <w:tcPr>
            <w:tcW w:w="1671"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C3548C" w:rsidRDefault="00C3548C">
            <w:pPr>
              <w:widowControl/>
              <w:spacing w:line="240" w:lineRule="auto"/>
              <w:ind w:firstLineChars="0" w:firstLine="0"/>
              <w:jc w:val="left"/>
              <w:rPr>
                <w:rFonts w:ascii="Tahoma" w:eastAsia="宋体" w:hAnsi="Tahoma" w:cs="Tahoma"/>
                <w:kern w:val="0"/>
                <w:sz w:val="24"/>
                <w:szCs w:val="24"/>
              </w:rPr>
            </w:pPr>
            <w:r>
              <w:rPr>
                <w:rFonts w:ascii="Tahoma" w:eastAsia="宋体" w:hAnsi="Tahoma" w:cs="Tahoma" w:hint="eastAsia"/>
                <w:kern w:val="0"/>
                <w:sz w:val="24"/>
                <w:szCs w:val="24"/>
              </w:rPr>
              <w:t>市市场监管局</w:t>
            </w:r>
          </w:p>
        </w:tc>
      </w:tr>
      <w:tr w:rsidR="00C3548C" w:rsidRPr="00C23D54" w:rsidTr="003B1CAE">
        <w:trPr>
          <w:gridBefore w:val="1"/>
          <w:wBefore w:w="6" w:type="dxa"/>
          <w:trHeight w:val="2283"/>
          <w:tblCellSpacing w:w="0" w:type="dxa"/>
          <w:jc w:val="center"/>
        </w:trPr>
        <w:tc>
          <w:tcPr>
            <w:tcW w:w="1862"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C3548C" w:rsidRDefault="00C3548C">
            <w:pPr>
              <w:widowControl/>
              <w:spacing w:before="300" w:after="300" w:line="240" w:lineRule="auto"/>
              <w:ind w:firstLineChars="0" w:firstLine="0"/>
              <w:jc w:val="left"/>
              <w:rPr>
                <w:rFonts w:ascii="宋体" w:eastAsia="宋体" w:hAnsi="宋体" w:cs="宋体"/>
                <w:kern w:val="0"/>
                <w:sz w:val="24"/>
                <w:szCs w:val="24"/>
              </w:rPr>
            </w:pPr>
            <w:r>
              <w:rPr>
                <w:rFonts w:ascii="宋体" w:eastAsia="宋体" w:hAnsi="宋体" w:cs="宋体" w:hint="eastAsia"/>
                <w:kern w:val="0"/>
                <w:sz w:val="24"/>
                <w:szCs w:val="24"/>
              </w:rPr>
              <w:t>（十八）对广播电台、电视台、报刊音像出版单位等媒体发布违法失信用人单位广告依法加强管理。</w:t>
            </w:r>
          </w:p>
        </w:tc>
        <w:tc>
          <w:tcPr>
            <w:tcW w:w="10481"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C3548C" w:rsidRDefault="00C3548C">
            <w:pPr>
              <w:widowControl/>
              <w:spacing w:line="240" w:lineRule="auto"/>
              <w:ind w:firstLineChars="0" w:firstLine="0"/>
              <w:jc w:val="left"/>
              <w:rPr>
                <w:rFonts w:ascii="Tahoma" w:eastAsia="宋体" w:hAnsi="Tahoma" w:cs="Tahoma"/>
                <w:kern w:val="0"/>
                <w:sz w:val="24"/>
                <w:szCs w:val="24"/>
              </w:rPr>
            </w:pPr>
            <w:r>
              <w:rPr>
                <w:rFonts w:ascii="Tahoma" w:eastAsia="宋体" w:hAnsi="Tahoma" w:cs="Tahoma" w:hint="eastAsia"/>
                <w:kern w:val="0"/>
                <w:sz w:val="24"/>
                <w:szCs w:val="24"/>
              </w:rPr>
              <w:t>《中华人民共和国广告法》</w:t>
            </w:r>
          </w:p>
          <w:p w:rsidR="00C3548C" w:rsidRDefault="00C3548C" w:rsidP="00262B50">
            <w:pPr>
              <w:widowControl/>
              <w:spacing w:line="240" w:lineRule="auto"/>
              <w:ind w:firstLine="480"/>
              <w:jc w:val="left"/>
              <w:rPr>
                <w:rFonts w:ascii="Tahoma" w:eastAsia="宋体" w:hAnsi="Tahoma" w:cs="Tahoma"/>
                <w:kern w:val="0"/>
                <w:sz w:val="24"/>
                <w:szCs w:val="24"/>
              </w:rPr>
            </w:pPr>
            <w:r>
              <w:rPr>
                <w:rFonts w:ascii="Tahoma" w:eastAsia="宋体" w:hAnsi="Tahoma" w:cs="Tahoma" w:hint="eastAsia"/>
                <w:kern w:val="0"/>
                <w:sz w:val="24"/>
                <w:szCs w:val="24"/>
              </w:rPr>
              <w:t>第五条　广告主、广告经营者、广告发布者从事广告活动，应当遵守法律、法规，诚实信用，公平竞争。</w:t>
            </w:r>
          </w:p>
        </w:tc>
        <w:tc>
          <w:tcPr>
            <w:tcW w:w="1671"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tcPr>
          <w:p w:rsidR="00C3548C" w:rsidRDefault="00C3548C">
            <w:pPr>
              <w:widowControl/>
              <w:spacing w:line="240" w:lineRule="auto"/>
              <w:ind w:firstLineChars="0" w:firstLine="0"/>
              <w:jc w:val="left"/>
              <w:rPr>
                <w:rFonts w:ascii="Tahoma" w:eastAsia="宋体" w:hAnsi="Tahoma" w:cs="Tahoma"/>
                <w:kern w:val="0"/>
                <w:sz w:val="24"/>
                <w:szCs w:val="24"/>
              </w:rPr>
            </w:pPr>
            <w:r>
              <w:rPr>
                <w:rFonts w:ascii="Tahoma" w:eastAsia="宋体" w:hAnsi="Tahoma" w:cs="Tahoma" w:hint="eastAsia"/>
                <w:kern w:val="0"/>
                <w:sz w:val="24"/>
                <w:szCs w:val="24"/>
              </w:rPr>
              <w:t>市文广新局、市场监管局按职责分工负责</w:t>
            </w:r>
          </w:p>
        </w:tc>
      </w:tr>
    </w:tbl>
    <w:p w:rsidR="00C3548C" w:rsidRDefault="00C3548C">
      <w:pPr>
        <w:widowControl/>
        <w:spacing w:line="480" w:lineRule="atLeast"/>
        <w:ind w:firstLineChars="0" w:firstLine="0"/>
        <w:jc w:val="left"/>
        <w:rPr>
          <w:rFonts w:ascii="Tahoma" w:eastAsia="宋体" w:hAnsi="Tahoma" w:cs="Tahoma"/>
          <w:kern w:val="0"/>
          <w:sz w:val="24"/>
          <w:szCs w:val="24"/>
        </w:rPr>
        <w:sectPr w:rsidR="00C3548C">
          <w:headerReference w:type="even" r:id="rId6"/>
          <w:headerReference w:type="default" r:id="rId7"/>
          <w:footerReference w:type="even" r:id="rId8"/>
          <w:footerReference w:type="default" r:id="rId9"/>
          <w:headerReference w:type="first" r:id="rId10"/>
          <w:footerReference w:type="first" r:id="rId11"/>
          <w:pgSz w:w="16838" w:h="11906" w:orient="landscape"/>
          <w:pgMar w:top="1800" w:right="1440" w:bottom="1800" w:left="1440" w:header="851" w:footer="992" w:gutter="0"/>
          <w:cols w:space="425"/>
          <w:docGrid w:type="lines" w:linePitch="312"/>
        </w:sectPr>
      </w:pPr>
    </w:p>
    <w:p w:rsidR="00C3548C" w:rsidRDefault="00C3548C">
      <w:pPr>
        <w:widowControl/>
        <w:spacing w:line="480" w:lineRule="atLeast"/>
        <w:ind w:firstLineChars="0" w:firstLine="0"/>
        <w:jc w:val="left"/>
        <w:rPr>
          <w:rFonts w:ascii="Tahoma" w:eastAsia="宋体" w:hAnsi="Tahoma" w:cs="Tahoma"/>
          <w:kern w:val="0"/>
          <w:sz w:val="24"/>
          <w:szCs w:val="24"/>
        </w:rPr>
      </w:pPr>
      <w:bookmarkStart w:id="0" w:name="_GoBack"/>
      <w:bookmarkEnd w:id="0"/>
    </w:p>
    <w:sectPr w:rsidR="00C3548C" w:rsidSect="004F6E8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3548C" w:rsidRDefault="00C3548C" w:rsidP="004F6E8C">
      <w:pPr>
        <w:spacing w:line="240" w:lineRule="auto"/>
        <w:ind w:firstLine="640"/>
      </w:pPr>
      <w:r>
        <w:separator/>
      </w:r>
    </w:p>
  </w:endnote>
  <w:endnote w:type="continuationSeparator" w:id="0">
    <w:p w:rsidR="00C3548C" w:rsidRDefault="00C3548C" w:rsidP="004F6E8C">
      <w:pPr>
        <w:spacing w:line="240" w:lineRule="auto"/>
        <w:ind w:firstLine="64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0000000000000000000"/>
    <w:charset w:val="86"/>
    <w:family w:val="script"/>
    <w:notTrueType/>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 w:name="黑体">
    <w:altName w:val="SimHei"/>
    <w:panose1 w:val="02010600030101010101"/>
    <w:charset w:val="86"/>
    <w:family w:val="auto"/>
    <w:pitch w:val="variable"/>
    <w:sig w:usb0="00000001" w:usb1="080E0000" w:usb2="00000010" w:usb3="00000000" w:csb0="00040000" w:csb1="00000000"/>
  </w:font>
  <w:font w:name="楷体">
    <w:altName w:val="楷体_GB2312"/>
    <w:panose1 w:val="00000000000000000000"/>
    <w:charset w:val="86"/>
    <w:family w:val="modern"/>
    <w:notTrueType/>
    <w:pitch w:val="default"/>
    <w:sig w:usb0="00000001" w:usb1="080E0000" w:usb2="00000010" w:usb3="00000000" w:csb0="00040000" w:csb1="00000000"/>
  </w:font>
  <w:font w:name="Tahoma">
    <w:panose1 w:val="020B0604030504040204"/>
    <w:charset w:val="00"/>
    <w:family w:val="swiss"/>
    <w:pitch w:val="variable"/>
    <w:sig w:usb0="61002A87" w:usb1="80000000" w:usb2="00000008"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548C" w:rsidRDefault="00C3548C">
    <w:pPr>
      <w:pStyle w:val="Footer"/>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548C" w:rsidRDefault="00C3548C">
    <w:pPr>
      <w:pStyle w:val="Footer"/>
      <w:ind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548C" w:rsidRDefault="00C3548C">
    <w:pPr>
      <w:pStyle w:val="Footer"/>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3548C" w:rsidRDefault="00C3548C" w:rsidP="004F6E8C">
      <w:pPr>
        <w:spacing w:line="240" w:lineRule="auto"/>
        <w:ind w:firstLine="640"/>
      </w:pPr>
      <w:r>
        <w:separator/>
      </w:r>
    </w:p>
  </w:footnote>
  <w:footnote w:type="continuationSeparator" w:id="0">
    <w:p w:rsidR="00C3548C" w:rsidRDefault="00C3548C" w:rsidP="004F6E8C">
      <w:pPr>
        <w:spacing w:line="240" w:lineRule="auto"/>
        <w:ind w:firstLine="64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548C" w:rsidRDefault="00C3548C">
    <w:pPr>
      <w:pStyle w:val="Header"/>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548C" w:rsidRDefault="00C3548C" w:rsidP="003B1CAE">
    <w:pPr>
      <w:pStyle w:val="Header"/>
      <w:pBdr>
        <w:bottom w:val="none" w:sz="0" w:space="0" w:color="auto"/>
      </w:pBdr>
      <w:ind w:firstLine="36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548C" w:rsidRDefault="00C3548C">
    <w:pPr>
      <w:pStyle w:val="Header"/>
      <w:ind w:firstLine="360"/>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60"/>
  <w:drawingGridVerticalSpacing w:val="435"/>
  <w:displayHorizontalDrawingGridEvery w:val="0"/>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956221"/>
    <w:rsid w:val="000D4EDA"/>
    <w:rsid w:val="000D7813"/>
    <w:rsid w:val="00130D86"/>
    <w:rsid w:val="00133AE3"/>
    <w:rsid w:val="00137678"/>
    <w:rsid w:val="001810D6"/>
    <w:rsid w:val="00191558"/>
    <w:rsid w:val="001A69FD"/>
    <w:rsid w:val="001D61FF"/>
    <w:rsid w:val="001E4AE1"/>
    <w:rsid w:val="001F3890"/>
    <w:rsid w:val="00211626"/>
    <w:rsid w:val="00222BAD"/>
    <w:rsid w:val="00262B50"/>
    <w:rsid w:val="00272439"/>
    <w:rsid w:val="002D102C"/>
    <w:rsid w:val="002F1A10"/>
    <w:rsid w:val="003832A1"/>
    <w:rsid w:val="003B1CAE"/>
    <w:rsid w:val="003D55FA"/>
    <w:rsid w:val="004E05E1"/>
    <w:rsid w:val="004F1C81"/>
    <w:rsid w:val="004F34F2"/>
    <w:rsid w:val="004F6E8C"/>
    <w:rsid w:val="00535476"/>
    <w:rsid w:val="00560801"/>
    <w:rsid w:val="0057579D"/>
    <w:rsid w:val="00575D09"/>
    <w:rsid w:val="00585593"/>
    <w:rsid w:val="005A3AB4"/>
    <w:rsid w:val="00621EFE"/>
    <w:rsid w:val="00675F65"/>
    <w:rsid w:val="006B0485"/>
    <w:rsid w:val="006F6E82"/>
    <w:rsid w:val="007863DC"/>
    <w:rsid w:val="007876CF"/>
    <w:rsid w:val="00802607"/>
    <w:rsid w:val="0082127F"/>
    <w:rsid w:val="00827545"/>
    <w:rsid w:val="00922E82"/>
    <w:rsid w:val="00935BEF"/>
    <w:rsid w:val="00956221"/>
    <w:rsid w:val="009B761C"/>
    <w:rsid w:val="009E7748"/>
    <w:rsid w:val="00AA7600"/>
    <w:rsid w:val="00AE4382"/>
    <w:rsid w:val="00B237B1"/>
    <w:rsid w:val="00B66564"/>
    <w:rsid w:val="00BC5860"/>
    <w:rsid w:val="00C07854"/>
    <w:rsid w:val="00C23D54"/>
    <w:rsid w:val="00C3548C"/>
    <w:rsid w:val="00CA6801"/>
    <w:rsid w:val="00D054FE"/>
    <w:rsid w:val="00D64845"/>
    <w:rsid w:val="00DA5E23"/>
    <w:rsid w:val="00DB46B8"/>
    <w:rsid w:val="00DE6891"/>
    <w:rsid w:val="00E33E05"/>
    <w:rsid w:val="00E3764D"/>
    <w:rsid w:val="00EA0EF5"/>
    <w:rsid w:val="00EB7FA3"/>
    <w:rsid w:val="00F3067B"/>
    <w:rsid w:val="00F5717D"/>
    <w:rsid w:val="00F9148C"/>
    <w:rsid w:val="00FA0CEA"/>
    <w:rsid w:val="00FC76F2"/>
    <w:rsid w:val="44285D56"/>
    <w:rsid w:val="547B287E"/>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Normal Table"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F6E8C"/>
    <w:pPr>
      <w:widowControl w:val="0"/>
      <w:spacing w:line="600" w:lineRule="exact"/>
      <w:ind w:firstLineChars="200" w:firstLine="200"/>
      <w:jc w:val="both"/>
    </w:pPr>
    <w:rPr>
      <w:rFonts w:eastAsia="仿宋_GB2312"/>
      <w:sz w:val="32"/>
      <w:szCs w:val="21"/>
    </w:rPr>
  </w:style>
  <w:style w:type="paragraph" w:styleId="Heading1">
    <w:name w:val="heading 1"/>
    <w:basedOn w:val="Normal"/>
    <w:next w:val="Normal"/>
    <w:link w:val="Heading1Char"/>
    <w:uiPriority w:val="99"/>
    <w:qFormat/>
    <w:rsid w:val="004F6E8C"/>
    <w:pPr>
      <w:keepNext/>
      <w:keepLines/>
      <w:ind w:firstLineChars="0" w:firstLine="0"/>
      <w:jc w:val="center"/>
      <w:outlineLvl w:val="0"/>
    </w:pPr>
    <w:rPr>
      <w:rFonts w:eastAsia="方正小标宋简体"/>
      <w:bCs/>
      <w:kern w:val="44"/>
      <w:sz w:val="44"/>
      <w:szCs w:val="44"/>
    </w:rPr>
  </w:style>
  <w:style w:type="paragraph" w:styleId="Heading2">
    <w:name w:val="heading 2"/>
    <w:basedOn w:val="Normal"/>
    <w:next w:val="Normal"/>
    <w:link w:val="Heading2Char"/>
    <w:uiPriority w:val="99"/>
    <w:qFormat/>
    <w:rsid w:val="004F6E8C"/>
    <w:pPr>
      <w:keepNext/>
      <w:keepLines/>
      <w:outlineLvl w:val="1"/>
    </w:pPr>
    <w:rPr>
      <w:rFonts w:ascii="Cambria" w:eastAsia="黑体" w:hAnsi="Cambria"/>
      <w:bCs/>
      <w:szCs w:val="32"/>
    </w:rPr>
  </w:style>
  <w:style w:type="paragraph" w:styleId="Heading3">
    <w:name w:val="heading 3"/>
    <w:basedOn w:val="Normal"/>
    <w:next w:val="Normal"/>
    <w:link w:val="Heading3Char"/>
    <w:uiPriority w:val="99"/>
    <w:qFormat/>
    <w:rsid w:val="004F6E8C"/>
    <w:pPr>
      <w:keepNext/>
      <w:keepLines/>
      <w:outlineLvl w:val="2"/>
    </w:pPr>
    <w:rPr>
      <w:rFonts w:eastAsia="楷体"/>
      <w:bCs/>
      <w:szCs w:val="32"/>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4F6E8C"/>
    <w:rPr>
      <w:rFonts w:eastAsia="方正小标宋简体" w:cs="Times New Roman"/>
      <w:bCs/>
      <w:kern w:val="44"/>
      <w:sz w:val="44"/>
      <w:szCs w:val="44"/>
    </w:rPr>
  </w:style>
  <w:style w:type="character" w:customStyle="1" w:styleId="Heading2Char">
    <w:name w:val="Heading 2 Char"/>
    <w:basedOn w:val="DefaultParagraphFont"/>
    <w:link w:val="Heading2"/>
    <w:uiPriority w:val="99"/>
    <w:semiHidden/>
    <w:locked/>
    <w:rsid w:val="004F6E8C"/>
    <w:rPr>
      <w:rFonts w:ascii="Cambria" w:eastAsia="黑体" w:hAnsi="Cambria" w:cs="Times New Roman"/>
      <w:bCs/>
      <w:sz w:val="32"/>
      <w:szCs w:val="32"/>
    </w:rPr>
  </w:style>
  <w:style w:type="character" w:customStyle="1" w:styleId="Heading3Char">
    <w:name w:val="Heading 3 Char"/>
    <w:basedOn w:val="DefaultParagraphFont"/>
    <w:link w:val="Heading3"/>
    <w:uiPriority w:val="99"/>
    <w:semiHidden/>
    <w:locked/>
    <w:rsid w:val="004F6E8C"/>
    <w:rPr>
      <w:rFonts w:eastAsia="楷体" w:cs="Times New Roman"/>
      <w:bCs/>
      <w:sz w:val="32"/>
      <w:szCs w:val="32"/>
    </w:rPr>
  </w:style>
  <w:style w:type="paragraph" w:styleId="Footer">
    <w:name w:val="footer"/>
    <w:basedOn w:val="Normal"/>
    <w:link w:val="FooterChar"/>
    <w:uiPriority w:val="99"/>
    <w:semiHidden/>
    <w:rsid w:val="004F6E8C"/>
    <w:pPr>
      <w:tabs>
        <w:tab w:val="center" w:pos="4153"/>
        <w:tab w:val="right" w:pos="8306"/>
      </w:tabs>
      <w:snapToGrid w:val="0"/>
      <w:spacing w:line="240" w:lineRule="atLeast"/>
      <w:jc w:val="left"/>
    </w:pPr>
    <w:rPr>
      <w:sz w:val="18"/>
      <w:szCs w:val="18"/>
    </w:rPr>
  </w:style>
  <w:style w:type="character" w:customStyle="1" w:styleId="FooterChar">
    <w:name w:val="Footer Char"/>
    <w:basedOn w:val="DefaultParagraphFont"/>
    <w:link w:val="Footer"/>
    <w:uiPriority w:val="99"/>
    <w:semiHidden/>
    <w:locked/>
    <w:rsid w:val="004F6E8C"/>
    <w:rPr>
      <w:rFonts w:eastAsia="仿宋_GB2312" w:cs="Times New Roman"/>
      <w:sz w:val="18"/>
      <w:szCs w:val="18"/>
    </w:rPr>
  </w:style>
  <w:style w:type="paragraph" w:styleId="Header">
    <w:name w:val="header"/>
    <w:basedOn w:val="Normal"/>
    <w:link w:val="HeaderChar"/>
    <w:uiPriority w:val="99"/>
    <w:semiHidden/>
    <w:rsid w:val="004F6E8C"/>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HeaderChar">
    <w:name w:val="Header Char"/>
    <w:basedOn w:val="DefaultParagraphFont"/>
    <w:link w:val="Header"/>
    <w:uiPriority w:val="99"/>
    <w:semiHidden/>
    <w:locked/>
    <w:rsid w:val="004F6E8C"/>
    <w:rPr>
      <w:rFonts w:eastAsia="仿宋_GB2312" w:cs="Times New Roman"/>
      <w:sz w:val="18"/>
      <w:szCs w:val="18"/>
    </w:rPr>
  </w:style>
  <w:style w:type="paragraph" w:styleId="NormalWeb">
    <w:name w:val="Normal (Web)"/>
    <w:basedOn w:val="Normal"/>
    <w:uiPriority w:val="99"/>
    <w:rsid w:val="004F6E8C"/>
    <w:pPr>
      <w:widowControl/>
      <w:spacing w:before="100" w:beforeAutospacing="1" w:after="100" w:afterAutospacing="1" w:line="240" w:lineRule="auto"/>
      <w:ind w:firstLineChars="0" w:firstLine="0"/>
      <w:jc w:val="left"/>
    </w:pPr>
    <w:rPr>
      <w:rFonts w:ascii="宋体" w:eastAsia="宋体" w:hAnsi="宋体" w:cs="宋体"/>
      <w:kern w:val="0"/>
      <w:sz w:val="24"/>
      <w:szCs w:val="24"/>
    </w:rPr>
  </w:style>
  <w:style w:type="character" w:styleId="Strong">
    <w:name w:val="Strong"/>
    <w:basedOn w:val="DefaultParagraphFont"/>
    <w:uiPriority w:val="99"/>
    <w:qFormat/>
    <w:rsid w:val="004F6E8C"/>
    <w:rPr>
      <w:rFonts w:cs="Times New Roman"/>
      <w:b/>
      <w:b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1548</TotalTime>
  <Pages>13</Pages>
  <Words>1568</Words>
  <Characters>8943</Characters>
  <Application>Microsoft Office Outlook</Application>
  <DocSecurity>0</DocSecurity>
  <Lines>0</Lines>
  <Paragraphs>0</Paragraphs>
  <ScaleCrop>false</ScaleCrop>
  <Company>微软中国</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李龙</dc:creator>
  <cp:keywords/>
  <dc:description/>
  <cp:lastModifiedBy>User</cp:lastModifiedBy>
  <cp:revision>10</cp:revision>
  <cp:lastPrinted>2018-09-11T03:13:00Z</cp:lastPrinted>
  <dcterms:created xsi:type="dcterms:W3CDTF">2018-09-10T07:42:00Z</dcterms:created>
  <dcterms:modified xsi:type="dcterms:W3CDTF">2018-09-28T09:33:00Z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