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959328">
      <w:pPr>
        <w:spacing w:beforeLines="0" w:afterLines="0" w:line="600" w:lineRule="exact"/>
        <w:ind w:firstLine="0" w:firstLineChars="0"/>
        <w:rPr>
          <w:rFonts w:hint="default" w:ascii="黑体" w:hAnsi="黑体" w:eastAsia="黑体" w:cs="黑体"/>
          <w:b w:val="0"/>
          <w:bCs/>
          <w:sz w:val="32"/>
          <w:szCs w:val="32"/>
          <w:lang w:val="en-US"/>
        </w:rPr>
      </w:pPr>
      <w:bookmarkStart w:id="3" w:name="_GoBack"/>
      <w:bookmarkEnd w:id="3"/>
      <w:r>
        <w:rPr>
          <w:rFonts w:hint="eastAsia" w:ascii="黑体" w:hAnsi="黑体" w:eastAsia="黑体" w:cs="黑体"/>
          <w:b w:val="0"/>
          <w:bCs/>
          <w:sz w:val="32"/>
          <w:szCs w:val="32"/>
        </w:rPr>
        <w:t>附</w:t>
      </w:r>
      <w:r>
        <w:rPr>
          <w:rFonts w:hint="eastAsia" w:ascii="黑体" w:hAnsi="黑体" w:eastAsia="黑体" w:cs="黑体"/>
          <w:b w:val="0"/>
          <w:bCs/>
          <w:sz w:val="32"/>
          <w:szCs w:val="32"/>
          <w:lang w:eastAsia="zh-CN"/>
        </w:rPr>
        <w:t>件</w:t>
      </w:r>
      <w:r>
        <w:rPr>
          <w:rFonts w:hint="eastAsia" w:ascii="黑体" w:hAnsi="黑体" w:eastAsia="黑体" w:cs="黑体"/>
          <w:b w:val="0"/>
          <w:bCs/>
          <w:sz w:val="32"/>
          <w:szCs w:val="32"/>
          <w:lang w:val="en-US" w:eastAsia="zh-CN"/>
        </w:rPr>
        <w:t>1</w:t>
      </w:r>
    </w:p>
    <w:p w14:paraId="69691AC8">
      <w:pPr>
        <w:spacing w:line="600" w:lineRule="exact"/>
        <w:jc w:val="center"/>
        <w:rPr>
          <w:rFonts w:hint="eastAsia" w:ascii="方正小标宋简体" w:hAnsi="宋体" w:eastAsia="方正小标宋简体"/>
          <w:sz w:val="36"/>
          <w:szCs w:val="36"/>
        </w:rPr>
      </w:pPr>
    </w:p>
    <w:p w14:paraId="00C794E5">
      <w:pPr>
        <w:spacing w:line="600" w:lineRule="exact"/>
        <w:jc w:val="center"/>
        <w:rPr>
          <w:rFonts w:hint="eastAsia" w:ascii="方正小标宋简体" w:hAnsi="宋体" w:eastAsia="方正小标宋简体"/>
          <w:sz w:val="44"/>
          <w:szCs w:val="44"/>
        </w:rPr>
      </w:pPr>
      <w:r>
        <w:rPr>
          <w:rFonts w:hint="eastAsia" w:ascii="方正小标宋简体" w:hAnsi="宋体" w:eastAsia="方正小标宋简体"/>
          <w:spacing w:val="-6"/>
          <w:sz w:val="44"/>
          <w:szCs w:val="44"/>
        </w:rPr>
        <w:t>福厦泉</w:t>
      </w:r>
      <w:r>
        <w:rPr>
          <w:rFonts w:hint="eastAsia" w:ascii="方正小标宋简体" w:hAnsi="宋体" w:eastAsia="方正小标宋简体"/>
          <w:spacing w:val="-6"/>
          <w:sz w:val="44"/>
          <w:szCs w:val="44"/>
          <w:lang w:eastAsia="zh-CN"/>
        </w:rPr>
        <w:t>国家</w:t>
      </w:r>
      <w:r>
        <w:rPr>
          <w:rFonts w:hint="eastAsia" w:ascii="方正小标宋简体" w:hAnsi="宋体" w:eastAsia="方正小标宋简体"/>
          <w:spacing w:val="-6"/>
          <w:sz w:val="44"/>
          <w:szCs w:val="44"/>
        </w:rPr>
        <w:t>自主创新示范区协同创新平台项目</w:t>
      </w:r>
    </w:p>
    <w:p w14:paraId="1EE21BD1">
      <w:pPr>
        <w:spacing w:line="60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lang w:eastAsia="zh-CN"/>
        </w:rPr>
        <w:t>申请书</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739"/>
        <w:gridCol w:w="790"/>
        <w:gridCol w:w="1529"/>
        <w:gridCol w:w="1101"/>
        <w:gridCol w:w="428"/>
        <w:gridCol w:w="1529"/>
        <w:gridCol w:w="23"/>
        <w:gridCol w:w="1506"/>
      </w:tblGrid>
      <w:tr w14:paraId="3F643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gridSpan w:val="2"/>
            <w:noWrap w:val="0"/>
            <w:vAlign w:val="center"/>
          </w:tcPr>
          <w:p w14:paraId="04B513CF">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协同创新平台</w:t>
            </w:r>
          </w:p>
          <w:p w14:paraId="0FFE5B8F">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项目名称</w:t>
            </w:r>
          </w:p>
        </w:tc>
        <w:tc>
          <w:tcPr>
            <w:tcW w:w="3420" w:type="dxa"/>
            <w:gridSpan w:val="3"/>
            <w:noWrap w:val="0"/>
            <w:vAlign w:val="center"/>
          </w:tcPr>
          <w:p w14:paraId="784D8723">
            <w:pPr>
              <w:spacing w:beforeLines="0" w:afterLines="0" w:line="300" w:lineRule="exact"/>
              <w:rPr>
                <w:rFonts w:hint="eastAsia" w:ascii="仿宋_GB2312" w:eastAsia="仿宋_GB2312"/>
                <w:sz w:val="18"/>
                <w:szCs w:val="18"/>
              </w:rPr>
            </w:pPr>
          </w:p>
        </w:tc>
        <w:tc>
          <w:tcPr>
            <w:tcW w:w="1980" w:type="dxa"/>
            <w:gridSpan w:val="3"/>
            <w:noWrap w:val="0"/>
            <w:vAlign w:val="center"/>
          </w:tcPr>
          <w:p w14:paraId="3F01D6A6">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总投资</w:t>
            </w:r>
          </w:p>
          <w:p w14:paraId="51BDE0CC">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（万元）</w:t>
            </w:r>
          </w:p>
        </w:tc>
        <w:tc>
          <w:tcPr>
            <w:tcW w:w="1506" w:type="dxa"/>
            <w:noWrap w:val="0"/>
            <w:vAlign w:val="center"/>
          </w:tcPr>
          <w:p w14:paraId="38390F54">
            <w:pPr>
              <w:spacing w:beforeLines="0" w:afterLines="0" w:line="300" w:lineRule="exact"/>
              <w:rPr>
                <w:rFonts w:hint="eastAsia" w:ascii="仿宋_GB2312" w:eastAsia="仿宋_GB2312"/>
                <w:sz w:val="18"/>
                <w:szCs w:val="18"/>
              </w:rPr>
            </w:pPr>
          </w:p>
        </w:tc>
      </w:tr>
      <w:tr w14:paraId="44C19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2268" w:type="dxa"/>
            <w:gridSpan w:val="2"/>
            <w:noWrap w:val="0"/>
            <w:vAlign w:val="center"/>
          </w:tcPr>
          <w:p w14:paraId="2C5339FE">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申报单位</w:t>
            </w:r>
            <w:bookmarkStart w:id="0" w:name="OLE_LINK8"/>
            <w:r>
              <w:rPr>
                <w:rFonts w:hint="eastAsia" w:asciiTheme="minorEastAsia" w:hAnsiTheme="minorEastAsia" w:eastAsiaTheme="minorEastAsia" w:cstheme="minorEastAsia"/>
                <w:b/>
                <w:sz w:val="18"/>
                <w:szCs w:val="18"/>
              </w:rPr>
              <w:t>已有的省级以上创新</w:t>
            </w:r>
          </w:p>
          <w:p w14:paraId="350F93E3">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平台</w:t>
            </w:r>
            <w:bookmarkEnd w:id="0"/>
            <w:r>
              <w:rPr>
                <w:rFonts w:hint="eastAsia" w:asciiTheme="minorEastAsia" w:hAnsiTheme="minorEastAsia" w:eastAsiaTheme="minorEastAsia" w:cstheme="minorEastAsia"/>
                <w:b/>
                <w:sz w:val="18"/>
                <w:szCs w:val="18"/>
              </w:rPr>
              <w:t>名称</w:t>
            </w:r>
          </w:p>
        </w:tc>
        <w:tc>
          <w:tcPr>
            <w:tcW w:w="3420" w:type="dxa"/>
            <w:gridSpan w:val="3"/>
            <w:noWrap w:val="0"/>
            <w:vAlign w:val="center"/>
          </w:tcPr>
          <w:p w14:paraId="55A50577">
            <w:pPr>
              <w:spacing w:beforeLines="0" w:afterLines="0" w:line="300" w:lineRule="exact"/>
              <w:rPr>
                <w:rFonts w:hint="eastAsia" w:ascii="仿宋_GB2312" w:eastAsia="仿宋_GB2312"/>
                <w:sz w:val="18"/>
                <w:szCs w:val="18"/>
              </w:rPr>
            </w:pPr>
          </w:p>
        </w:tc>
        <w:tc>
          <w:tcPr>
            <w:tcW w:w="1980" w:type="dxa"/>
            <w:gridSpan w:val="3"/>
            <w:vMerge w:val="restart"/>
            <w:noWrap w:val="0"/>
            <w:vAlign w:val="center"/>
          </w:tcPr>
          <w:p w14:paraId="018AEAC1">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申报单位</w:t>
            </w:r>
          </w:p>
          <w:p w14:paraId="57AEFFED">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所在片区</w:t>
            </w:r>
          </w:p>
        </w:tc>
        <w:tc>
          <w:tcPr>
            <w:tcW w:w="1506" w:type="dxa"/>
            <w:vMerge w:val="restart"/>
            <w:noWrap w:val="0"/>
            <w:vAlign w:val="center"/>
          </w:tcPr>
          <w:p w14:paraId="2F3BA1C3">
            <w:pPr>
              <w:spacing w:beforeLines="0" w:afterLines="0" w:line="300" w:lineRule="exact"/>
              <w:rPr>
                <w:rFonts w:hint="eastAsia" w:ascii="仿宋_GB2312" w:eastAsia="仿宋_GB2312"/>
                <w:sz w:val="18"/>
                <w:szCs w:val="18"/>
              </w:rPr>
            </w:pPr>
          </w:p>
        </w:tc>
      </w:tr>
      <w:tr w14:paraId="3A5C1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68" w:type="dxa"/>
            <w:gridSpan w:val="2"/>
            <w:noWrap w:val="0"/>
            <w:vAlign w:val="center"/>
          </w:tcPr>
          <w:p w14:paraId="31760608">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申报单位</w:t>
            </w:r>
          </w:p>
        </w:tc>
        <w:tc>
          <w:tcPr>
            <w:tcW w:w="3420" w:type="dxa"/>
            <w:gridSpan w:val="3"/>
            <w:noWrap w:val="0"/>
            <w:vAlign w:val="center"/>
          </w:tcPr>
          <w:p w14:paraId="28E7303A">
            <w:pPr>
              <w:spacing w:beforeLines="0" w:afterLines="0" w:line="300" w:lineRule="exact"/>
              <w:rPr>
                <w:rFonts w:hint="eastAsia" w:ascii="仿宋_GB2312" w:eastAsia="仿宋_GB2312"/>
                <w:sz w:val="18"/>
                <w:szCs w:val="18"/>
              </w:rPr>
            </w:pPr>
          </w:p>
        </w:tc>
        <w:tc>
          <w:tcPr>
            <w:tcW w:w="1980" w:type="dxa"/>
            <w:gridSpan w:val="3"/>
            <w:vMerge w:val="continue"/>
            <w:noWrap w:val="0"/>
            <w:vAlign w:val="center"/>
          </w:tcPr>
          <w:p w14:paraId="3ACF98ED">
            <w:pPr>
              <w:spacing w:beforeLines="0" w:afterLines="0" w:line="300" w:lineRule="exact"/>
              <w:jc w:val="center"/>
              <w:rPr>
                <w:rFonts w:hint="eastAsia" w:ascii="宋体" w:hAnsi="宋体" w:eastAsia="Times New Roman"/>
                <w:b/>
                <w:sz w:val="18"/>
                <w:szCs w:val="18"/>
              </w:rPr>
            </w:pPr>
          </w:p>
        </w:tc>
        <w:tc>
          <w:tcPr>
            <w:tcW w:w="1506" w:type="dxa"/>
            <w:vMerge w:val="continue"/>
            <w:noWrap w:val="0"/>
            <w:vAlign w:val="center"/>
          </w:tcPr>
          <w:p w14:paraId="70D805BE">
            <w:pPr>
              <w:spacing w:beforeLines="0" w:afterLines="0" w:line="300" w:lineRule="exact"/>
              <w:rPr>
                <w:rFonts w:hint="eastAsia" w:ascii="仿宋_GB2312" w:eastAsia="仿宋_GB2312"/>
                <w:sz w:val="18"/>
                <w:szCs w:val="18"/>
              </w:rPr>
            </w:pPr>
          </w:p>
        </w:tc>
      </w:tr>
      <w:tr w14:paraId="1B3C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trPr>
        <w:tc>
          <w:tcPr>
            <w:tcW w:w="2268" w:type="dxa"/>
            <w:gridSpan w:val="2"/>
            <w:noWrap w:val="0"/>
            <w:vAlign w:val="center"/>
          </w:tcPr>
          <w:p w14:paraId="481BD655">
            <w:pPr>
              <w:widowControl/>
              <w:spacing w:beforeLines="0" w:afterLines="0" w:line="300" w:lineRule="exact"/>
              <w:jc w:val="center"/>
              <w:textAlignment w:val="baseline"/>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省级以上创新</w:t>
            </w:r>
          </w:p>
          <w:p w14:paraId="4FA5070D">
            <w:pPr>
              <w:widowControl/>
              <w:spacing w:beforeLines="0" w:afterLines="0" w:line="300" w:lineRule="exact"/>
              <w:jc w:val="center"/>
              <w:textAlignment w:val="baseline"/>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sz w:val="18"/>
                <w:szCs w:val="18"/>
              </w:rPr>
              <w:t>平台类型</w:t>
            </w:r>
          </w:p>
        </w:tc>
        <w:tc>
          <w:tcPr>
            <w:tcW w:w="6906" w:type="dxa"/>
            <w:gridSpan w:val="7"/>
            <w:noWrap w:val="0"/>
            <w:vAlign w:val="center"/>
          </w:tcPr>
          <w:p w14:paraId="0D72A497">
            <w:pPr>
              <w:widowControl/>
              <w:spacing w:beforeLines="0" w:afterLines="0" w:line="300" w:lineRule="exact"/>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 xml:space="preserve">□重点实验室  </w:t>
            </w:r>
            <w:r>
              <w:rPr>
                <w:rFonts w:hint="eastAsia" w:ascii="仿宋_GB2312" w:hAnsi="仿宋_GB2312" w:eastAsia="仿宋_GB2312" w:cs="仿宋_GB2312"/>
                <w:color w:val="auto"/>
                <w:sz w:val="18"/>
                <w:szCs w:val="18"/>
                <w:lang w:val="en-US" w:eastAsia="zh-CN"/>
              </w:rPr>
              <w:t xml:space="preserve">     </w:t>
            </w:r>
            <w:r>
              <w:rPr>
                <w:rFonts w:hint="eastAsia" w:ascii="仿宋_GB2312" w:hAnsi="仿宋_GB2312" w:eastAsia="仿宋_GB2312" w:cs="仿宋_GB2312"/>
                <w:color w:val="auto"/>
                <w:sz w:val="18"/>
                <w:szCs w:val="18"/>
              </w:rPr>
              <w:t xml:space="preserve">□创新实验室 </w:t>
            </w:r>
            <w:r>
              <w:rPr>
                <w:rFonts w:hint="eastAsia" w:ascii="仿宋_GB2312" w:hAnsi="仿宋_GB2312" w:eastAsia="仿宋_GB2312" w:cs="仿宋_GB2312"/>
                <w:color w:val="auto"/>
                <w:sz w:val="18"/>
                <w:szCs w:val="18"/>
                <w:lang w:val="en-US" w:eastAsia="zh-CN"/>
              </w:rPr>
              <w:t xml:space="preserve"> </w:t>
            </w:r>
            <w:r>
              <w:rPr>
                <w:rFonts w:hint="eastAsia" w:ascii="仿宋_GB2312" w:hAnsi="仿宋_GB2312" w:eastAsia="仿宋_GB2312" w:cs="仿宋_GB2312"/>
                <w:color w:val="auto"/>
                <w:sz w:val="18"/>
                <w:szCs w:val="18"/>
              </w:rPr>
              <w:t xml:space="preserve"> </w:t>
            </w:r>
            <w:r>
              <w:rPr>
                <w:rFonts w:hint="eastAsia" w:ascii="仿宋_GB2312" w:hAnsi="仿宋_GB2312" w:eastAsia="仿宋_GB2312" w:cs="仿宋_GB2312"/>
                <w:color w:val="auto"/>
                <w:sz w:val="18"/>
                <w:szCs w:val="18"/>
                <w:lang w:val="en-US" w:eastAsia="zh-CN"/>
              </w:rPr>
              <w:t xml:space="preserve">   </w:t>
            </w:r>
            <w:r>
              <w:rPr>
                <w:rFonts w:hint="eastAsia" w:ascii="仿宋_GB2312" w:hAnsi="仿宋_GB2312" w:eastAsia="仿宋_GB2312" w:cs="仿宋_GB2312"/>
                <w:color w:val="auto"/>
                <w:sz w:val="18"/>
                <w:szCs w:val="18"/>
              </w:rPr>
              <w:t xml:space="preserve">□工程技术研究中心   □工程研究中心   </w:t>
            </w:r>
          </w:p>
          <w:p w14:paraId="33EBA48A">
            <w:pPr>
              <w:widowControl/>
              <w:spacing w:beforeLines="0" w:afterLines="0" w:line="300" w:lineRule="exact"/>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 xml:space="preserve">□企业技术中心 </w:t>
            </w:r>
            <w:r>
              <w:rPr>
                <w:rFonts w:hint="eastAsia" w:ascii="仿宋_GB2312" w:hAnsi="仿宋_GB2312" w:eastAsia="仿宋_GB2312" w:cs="仿宋_GB2312"/>
                <w:color w:val="auto"/>
                <w:sz w:val="18"/>
                <w:szCs w:val="18"/>
                <w:lang w:val="en-US" w:eastAsia="zh-CN"/>
              </w:rPr>
              <w:t xml:space="preserve">    </w:t>
            </w:r>
            <w:r>
              <w:rPr>
                <w:rFonts w:hint="eastAsia" w:ascii="仿宋_GB2312" w:hAnsi="仿宋_GB2312" w:eastAsia="仿宋_GB2312" w:cs="仿宋_GB2312"/>
                <w:color w:val="auto"/>
                <w:sz w:val="18"/>
                <w:szCs w:val="18"/>
              </w:rPr>
              <w:t xml:space="preserve">□新型研发机构    </w:t>
            </w:r>
            <w:r>
              <w:rPr>
                <w:rFonts w:hint="eastAsia" w:ascii="仿宋_GB2312" w:hAnsi="仿宋_GB2312" w:eastAsia="仿宋_GB2312" w:cs="仿宋_GB2312"/>
                <w:color w:val="auto"/>
                <w:sz w:val="18"/>
                <w:szCs w:val="18"/>
                <w:lang w:val="en-US" w:eastAsia="zh-CN"/>
              </w:rPr>
              <w:t xml:space="preserve">  </w:t>
            </w:r>
          </w:p>
          <w:p w14:paraId="65C1C369">
            <w:pPr>
              <w:widowControl/>
              <w:spacing w:beforeLines="0" w:afterLines="0" w:line="300" w:lineRule="exact"/>
              <w:textAlignment w:val="baseline"/>
              <w:rPr>
                <w:rFonts w:ascii="仿宋_GB2312" w:hAnsi="Calibri" w:eastAsia="仿宋_GB2312"/>
                <w:sz w:val="18"/>
                <w:szCs w:val="18"/>
              </w:rPr>
            </w:pPr>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val="en-US" w:eastAsia="zh-CN"/>
              </w:rPr>
              <w:t>设区市政府重点支持建设的高能级创新平台</w:t>
            </w:r>
          </w:p>
        </w:tc>
      </w:tr>
      <w:tr w14:paraId="707DC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268" w:type="dxa"/>
            <w:gridSpan w:val="2"/>
            <w:noWrap w:val="0"/>
            <w:vAlign w:val="center"/>
          </w:tcPr>
          <w:p w14:paraId="21F8F831">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合作单位</w:t>
            </w:r>
            <w:r>
              <w:rPr>
                <w:rFonts w:hint="eastAsia" w:asciiTheme="minorEastAsia" w:hAnsiTheme="minorEastAsia" w:eastAsiaTheme="minorEastAsia" w:cstheme="minorEastAsia"/>
                <w:b/>
                <w:sz w:val="18"/>
                <w:szCs w:val="18"/>
                <w:lang w:eastAsia="zh-CN"/>
              </w:rPr>
              <w:t>（一）</w:t>
            </w:r>
            <w:r>
              <w:rPr>
                <w:rFonts w:hint="eastAsia" w:asciiTheme="minorEastAsia" w:hAnsiTheme="minorEastAsia" w:eastAsiaTheme="minorEastAsia" w:cstheme="minorEastAsia"/>
                <w:b/>
                <w:sz w:val="18"/>
                <w:szCs w:val="18"/>
              </w:rPr>
              <w:t>已有的省级以上创新平台名称</w:t>
            </w:r>
          </w:p>
        </w:tc>
        <w:tc>
          <w:tcPr>
            <w:tcW w:w="3420" w:type="dxa"/>
            <w:gridSpan w:val="3"/>
            <w:noWrap w:val="0"/>
            <w:vAlign w:val="center"/>
          </w:tcPr>
          <w:p w14:paraId="34E939F0">
            <w:pPr>
              <w:spacing w:beforeLines="0" w:afterLines="0" w:line="300" w:lineRule="exact"/>
              <w:rPr>
                <w:rFonts w:hint="eastAsia" w:ascii="仿宋_GB2312" w:eastAsia="仿宋_GB2312"/>
                <w:sz w:val="18"/>
                <w:szCs w:val="18"/>
              </w:rPr>
            </w:pPr>
          </w:p>
        </w:tc>
        <w:tc>
          <w:tcPr>
            <w:tcW w:w="1980" w:type="dxa"/>
            <w:gridSpan w:val="3"/>
            <w:vMerge w:val="restart"/>
            <w:noWrap w:val="0"/>
            <w:vAlign w:val="center"/>
          </w:tcPr>
          <w:p w14:paraId="0B65418B">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合作单位</w:t>
            </w:r>
            <w:r>
              <w:rPr>
                <w:rFonts w:hint="eastAsia" w:asciiTheme="minorEastAsia" w:hAnsiTheme="minorEastAsia" w:eastAsiaTheme="minorEastAsia" w:cstheme="minorEastAsia"/>
                <w:b/>
                <w:sz w:val="18"/>
                <w:szCs w:val="18"/>
                <w:lang w:eastAsia="zh-CN"/>
              </w:rPr>
              <w:t>（一）</w:t>
            </w:r>
          </w:p>
          <w:p w14:paraId="425A214C">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所在</w:t>
            </w:r>
            <w:r>
              <w:rPr>
                <w:rFonts w:hint="eastAsia" w:asciiTheme="minorEastAsia" w:hAnsiTheme="minorEastAsia" w:eastAsiaTheme="minorEastAsia" w:cstheme="minorEastAsia"/>
                <w:b/>
                <w:sz w:val="18"/>
                <w:szCs w:val="18"/>
                <w:lang w:eastAsia="zh-CN"/>
              </w:rPr>
              <w:t>设区市</w:t>
            </w:r>
          </w:p>
        </w:tc>
        <w:tc>
          <w:tcPr>
            <w:tcW w:w="1506" w:type="dxa"/>
            <w:vMerge w:val="restart"/>
            <w:noWrap w:val="0"/>
            <w:vAlign w:val="center"/>
          </w:tcPr>
          <w:p w14:paraId="399962E6">
            <w:pPr>
              <w:spacing w:beforeLines="0" w:afterLines="0" w:line="300" w:lineRule="exact"/>
              <w:rPr>
                <w:rFonts w:hint="eastAsia" w:ascii="仿宋_GB2312" w:eastAsia="仿宋_GB2312"/>
                <w:sz w:val="18"/>
                <w:szCs w:val="18"/>
              </w:rPr>
            </w:pPr>
          </w:p>
        </w:tc>
      </w:tr>
      <w:tr w14:paraId="6DCA1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268" w:type="dxa"/>
            <w:gridSpan w:val="2"/>
            <w:noWrap w:val="0"/>
            <w:vAlign w:val="center"/>
          </w:tcPr>
          <w:p w14:paraId="488A44AE">
            <w:pPr>
              <w:spacing w:beforeLines="0" w:afterLines="0" w:line="300" w:lineRule="exact"/>
              <w:jc w:val="both"/>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合作单位</w:t>
            </w:r>
            <w:r>
              <w:rPr>
                <w:rFonts w:hint="eastAsia" w:asciiTheme="minorEastAsia" w:hAnsiTheme="minorEastAsia" w:eastAsiaTheme="minorEastAsia" w:cstheme="minorEastAsia"/>
                <w:b/>
                <w:sz w:val="18"/>
                <w:szCs w:val="18"/>
                <w:lang w:eastAsia="zh-CN"/>
              </w:rPr>
              <w:t>（一）</w:t>
            </w:r>
          </w:p>
        </w:tc>
        <w:tc>
          <w:tcPr>
            <w:tcW w:w="3420" w:type="dxa"/>
            <w:gridSpan w:val="3"/>
            <w:noWrap w:val="0"/>
            <w:vAlign w:val="center"/>
          </w:tcPr>
          <w:p w14:paraId="7DAC0CE0">
            <w:pPr>
              <w:spacing w:beforeLines="0" w:afterLines="0" w:line="300" w:lineRule="exact"/>
              <w:rPr>
                <w:rFonts w:hint="eastAsia" w:ascii="仿宋_GB2312" w:eastAsia="仿宋_GB2312"/>
                <w:sz w:val="18"/>
                <w:szCs w:val="18"/>
              </w:rPr>
            </w:pPr>
          </w:p>
        </w:tc>
        <w:tc>
          <w:tcPr>
            <w:tcW w:w="1980" w:type="dxa"/>
            <w:gridSpan w:val="3"/>
            <w:vMerge w:val="continue"/>
            <w:noWrap w:val="0"/>
            <w:vAlign w:val="center"/>
          </w:tcPr>
          <w:p w14:paraId="19221FDD">
            <w:pPr>
              <w:spacing w:beforeLines="0" w:afterLines="0" w:line="300" w:lineRule="exact"/>
              <w:jc w:val="center"/>
              <w:rPr>
                <w:rFonts w:hint="eastAsia" w:asciiTheme="minorEastAsia" w:hAnsiTheme="minorEastAsia" w:eastAsiaTheme="minorEastAsia" w:cstheme="minorEastAsia"/>
                <w:b/>
                <w:sz w:val="18"/>
                <w:szCs w:val="18"/>
              </w:rPr>
            </w:pPr>
          </w:p>
        </w:tc>
        <w:tc>
          <w:tcPr>
            <w:tcW w:w="1506" w:type="dxa"/>
            <w:vMerge w:val="continue"/>
            <w:noWrap w:val="0"/>
            <w:vAlign w:val="center"/>
          </w:tcPr>
          <w:p w14:paraId="0DC738D2">
            <w:pPr>
              <w:spacing w:beforeLines="0" w:afterLines="0" w:line="300" w:lineRule="exact"/>
              <w:rPr>
                <w:rFonts w:hint="eastAsia" w:ascii="仿宋_GB2312" w:eastAsia="仿宋_GB2312"/>
                <w:sz w:val="18"/>
                <w:szCs w:val="18"/>
              </w:rPr>
            </w:pPr>
          </w:p>
        </w:tc>
      </w:tr>
      <w:tr w14:paraId="0234F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268" w:type="dxa"/>
            <w:gridSpan w:val="2"/>
            <w:noWrap w:val="0"/>
            <w:vAlign w:val="center"/>
          </w:tcPr>
          <w:p w14:paraId="7549E7AF">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合作单位</w:t>
            </w:r>
            <w:r>
              <w:rPr>
                <w:rFonts w:hint="eastAsia" w:asciiTheme="minorEastAsia" w:hAnsiTheme="minorEastAsia" w:eastAsiaTheme="minorEastAsia" w:cstheme="minorEastAsia"/>
                <w:b/>
                <w:sz w:val="18"/>
                <w:szCs w:val="18"/>
                <w:lang w:eastAsia="zh-CN"/>
              </w:rPr>
              <w:t>（二）</w:t>
            </w:r>
            <w:r>
              <w:rPr>
                <w:rFonts w:hint="eastAsia" w:asciiTheme="minorEastAsia" w:hAnsiTheme="minorEastAsia" w:eastAsiaTheme="minorEastAsia" w:cstheme="minorEastAsia"/>
                <w:b/>
                <w:sz w:val="18"/>
                <w:szCs w:val="18"/>
              </w:rPr>
              <w:t>已有的省级以上创新平台名称</w:t>
            </w:r>
          </w:p>
        </w:tc>
        <w:tc>
          <w:tcPr>
            <w:tcW w:w="3420" w:type="dxa"/>
            <w:gridSpan w:val="3"/>
            <w:noWrap w:val="0"/>
            <w:vAlign w:val="center"/>
          </w:tcPr>
          <w:p w14:paraId="7C32082E">
            <w:pPr>
              <w:spacing w:beforeLines="0" w:afterLines="0" w:line="300" w:lineRule="exact"/>
              <w:rPr>
                <w:rFonts w:hint="eastAsia" w:ascii="仿宋_GB2312" w:eastAsia="仿宋_GB2312"/>
                <w:sz w:val="18"/>
                <w:szCs w:val="18"/>
              </w:rPr>
            </w:pPr>
          </w:p>
        </w:tc>
        <w:tc>
          <w:tcPr>
            <w:tcW w:w="1980" w:type="dxa"/>
            <w:gridSpan w:val="3"/>
            <w:vMerge w:val="restart"/>
            <w:noWrap w:val="0"/>
            <w:vAlign w:val="center"/>
          </w:tcPr>
          <w:p w14:paraId="75CC4297">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合作单位</w:t>
            </w:r>
            <w:r>
              <w:rPr>
                <w:rFonts w:hint="eastAsia" w:asciiTheme="minorEastAsia" w:hAnsiTheme="minorEastAsia" w:eastAsiaTheme="minorEastAsia" w:cstheme="minorEastAsia"/>
                <w:b/>
                <w:sz w:val="18"/>
                <w:szCs w:val="18"/>
                <w:lang w:eastAsia="zh-CN"/>
              </w:rPr>
              <w:t>（二）</w:t>
            </w:r>
          </w:p>
          <w:p w14:paraId="13DA1CF6">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所在</w:t>
            </w:r>
            <w:r>
              <w:rPr>
                <w:rFonts w:hint="eastAsia" w:asciiTheme="minorEastAsia" w:hAnsiTheme="minorEastAsia" w:eastAsiaTheme="minorEastAsia" w:cstheme="minorEastAsia"/>
                <w:b/>
                <w:sz w:val="18"/>
                <w:szCs w:val="18"/>
                <w:lang w:eastAsia="zh-CN"/>
              </w:rPr>
              <w:t>设区市</w:t>
            </w:r>
          </w:p>
        </w:tc>
        <w:tc>
          <w:tcPr>
            <w:tcW w:w="1506" w:type="dxa"/>
            <w:vMerge w:val="restart"/>
            <w:noWrap w:val="0"/>
            <w:vAlign w:val="center"/>
          </w:tcPr>
          <w:p w14:paraId="42A57200">
            <w:pPr>
              <w:spacing w:beforeLines="0" w:afterLines="0" w:line="300" w:lineRule="exact"/>
              <w:rPr>
                <w:rFonts w:hint="eastAsia" w:ascii="仿宋_GB2312" w:eastAsia="仿宋_GB2312"/>
                <w:sz w:val="18"/>
                <w:szCs w:val="18"/>
              </w:rPr>
            </w:pPr>
          </w:p>
        </w:tc>
      </w:tr>
      <w:tr w14:paraId="33FF6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2268" w:type="dxa"/>
            <w:gridSpan w:val="2"/>
            <w:noWrap w:val="0"/>
            <w:vAlign w:val="center"/>
          </w:tcPr>
          <w:p w14:paraId="68D4F3A3">
            <w:pPr>
              <w:spacing w:beforeLines="0" w:afterLines="0" w:line="300" w:lineRule="exact"/>
              <w:jc w:val="both"/>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合作单位</w:t>
            </w:r>
            <w:r>
              <w:rPr>
                <w:rFonts w:hint="eastAsia" w:asciiTheme="minorEastAsia" w:hAnsiTheme="minorEastAsia" w:eastAsiaTheme="minorEastAsia" w:cstheme="minorEastAsia"/>
                <w:b/>
                <w:sz w:val="18"/>
                <w:szCs w:val="18"/>
                <w:lang w:eastAsia="zh-CN"/>
              </w:rPr>
              <w:t>（二）</w:t>
            </w:r>
          </w:p>
        </w:tc>
        <w:tc>
          <w:tcPr>
            <w:tcW w:w="3420" w:type="dxa"/>
            <w:gridSpan w:val="3"/>
            <w:noWrap w:val="0"/>
            <w:vAlign w:val="center"/>
          </w:tcPr>
          <w:p w14:paraId="4EE2E444">
            <w:pPr>
              <w:spacing w:beforeLines="0" w:afterLines="0" w:line="300" w:lineRule="exact"/>
              <w:rPr>
                <w:rFonts w:hint="eastAsia" w:ascii="仿宋_GB2312" w:eastAsia="仿宋_GB2312"/>
                <w:sz w:val="18"/>
                <w:szCs w:val="18"/>
              </w:rPr>
            </w:pPr>
          </w:p>
        </w:tc>
        <w:tc>
          <w:tcPr>
            <w:tcW w:w="1980" w:type="dxa"/>
            <w:gridSpan w:val="3"/>
            <w:vMerge w:val="continue"/>
            <w:noWrap w:val="0"/>
            <w:vAlign w:val="center"/>
          </w:tcPr>
          <w:p w14:paraId="14EF3CFB">
            <w:pPr>
              <w:spacing w:beforeLines="0" w:afterLines="0" w:line="300" w:lineRule="exact"/>
              <w:jc w:val="both"/>
              <w:rPr>
                <w:rFonts w:hint="eastAsia" w:ascii="宋体" w:hAnsi="宋体" w:eastAsia="Times New Roman"/>
                <w:b/>
                <w:sz w:val="18"/>
                <w:szCs w:val="18"/>
              </w:rPr>
            </w:pPr>
          </w:p>
        </w:tc>
        <w:tc>
          <w:tcPr>
            <w:tcW w:w="1506" w:type="dxa"/>
            <w:vMerge w:val="continue"/>
            <w:noWrap w:val="0"/>
            <w:vAlign w:val="center"/>
          </w:tcPr>
          <w:p w14:paraId="2F44290A">
            <w:pPr>
              <w:spacing w:beforeLines="0" w:afterLines="0" w:line="300" w:lineRule="exact"/>
              <w:rPr>
                <w:rFonts w:hint="eastAsia" w:ascii="仿宋_GB2312" w:eastAsia="仿宋_GB2312"/>
                <w:sz w:val="18"/>
                <w:szCs w:val="18"/>
              </w:rPr>
            </w:pPr>
          </w:p>
        </w:tc>
      </w:tr>
      <w:tr w14:paraId="20ABF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2268" w:type="dxa"/>
            <w:gridSpan w:val="2"/>
            <w:noWrap w:val="0"/>
            <w:vAlign w:val="center"/>
          </w:tcPr>
          <w:p w14:paraId="69A11EA4">
            <w:pPr>
              <w:widowControl/>
              <w:spacing w:beforeLines="0" w:afterLines="0" w:line="300" w:lineRule="exact"/>
              <w:jc w:val="center"/>
              <w:textAlignment w:val="baseline"/>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申报单位</w:t>
            </w:r>
          </w:p>
          <w:p w14:paraId="5CA640EB">
            <w:pPr>
              <w:widowControl/>
              <w:spacing w:beforeLines="0" w:afterLines="0" w:line="300" w:lineRule="exact"/>
              <w:jc w:val="center"/>
              <w:textAlignment w:val="baseline"/>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项目负责人</w:t>
            </w:r>
          </w:p>
        </w:tc>
        <w:tc>
          <w:tcPr>
            <w:tcW w:w="6906" w:type="dxa"/>
            <w:gridSpan w:val="7"/>
            <w:noWrap w:val="0"/>
            <w:vAlign w:val="center"/>
          </w:tcPr>
          <w:p w14:paraId="1C6C2751">
            <w:pPr>
              <w:widowControl/>
              <w:spacing w:beforeLines="0" w:afterLines="0" w:line="300" w:lineRule="exact"/>
              <w:textAlignment w:val="baseline"/>
              <w:rPr>
                <w:rFonts w:hint="eastAsia" w:ascii="仿宋_GB2312" w:hAnsi="仿宋_GB2312" w:eastAsia="仿宋_GB2312" w:cs="仿宋_GB2312"/>
                <w:sz w:val="18"/>
                <w:szCs w:val="18"/>
                <w:u w:val="single"/>
              </w:rPr>
            </w:pPr>
            <w:r>
              <w:rPr>
                <w:rFonts w:hint="eastAsia" w:ascii="仿宋_GB2312" w:hAnsi="仿宋_GB2312" w:eastAsia="仿宋_GB2312" w:cs="仿宋_GB2312"/>
                <w:sz w:val="18"/>
                <w:szCs w:val="18"/>
              </w:rPr>
              <w:t>姓名：</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身份证号码：</w:t>
            </w:r>
            <w:r>
              <w:rPr>
                <w:rFonts w:hint="eastAsia" w:ascii="仿宋_GB2312" w:hAnsi="仿宋_GB2312" w:eastAsia="仿宋_GB2312" w:cs="仿宋_GB2312"/>
                <w:sz w:val="18"/>
                <w:szCs w:val="18"/>
                <w:u w:val="single"/>
              </w:rPr>
              <w:t xml:space="preserve">                               </w:t>
            </w:r>
          </w:p>
          <w:p w14:paraId="7148A752">
            <w:pPr>
              <w:widowControl/>
              <w:spacing w:beforeLines="0" w:afterLines="0" w:line="300" w:lineRule="exact"/>
              <w:textAlignment w:val="baseline"/>
              <w:rPr>
                <w:rFonts w:ascii="仿宋_GB2312" w:eastAsia="仿宋_GB2312"/>
                <w:sz w:val="18"/>
                <w:szCs w:val="18"/>
              </w:rPr>
            </w:pPr>
            <w:r>
              <w:rPr>
                <w:rFonts w:hint="eastAsia" w:ascii="仿宋_GB2312" w:hAnsi="仿宋_GB2312" w:eastAsia="仿宋_GB2312" w:cs="仿宋_GB2312"/>
                <w:sz w:val="18"/>
                <w:szCs w:val="18"/>
              </w:rPr>
              <w:t>学历：</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职务：</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电话：</w:t>
            </w:r>
            <w:r>
              <w:rPr>
                <w:rFonts w:hint="eastAsia" w:ascii="仿宋_GB2312" w:hAnsi="仿宋_GB2312" w:eastAsia="仿宋_GB2312" w:cs="仿宋_GB2312"/>
                <w:sz w:val="18"/>
                <w:szCs w:val="18"/>
                <w:u w:val="single"/>
              </w:rPr>
              <w:t xml:space="preserve">              </w:t>
            </w:r>
          </w:p>
        </w:tc>
      </w:tr>
      <w:tr w14:paraId="53DF0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68" w:type="dxa"/>
            <w:gridSpan w:val="2"/>
            <w:noWrap w:val="0"/>
            <w:vAlign w:val="center"/>
          </w:tcPr>
          <w:p w14:paraId="34678C60">
            <w:pPr>
              <w:spacing w:beforeLines="0" w:afterLines="0" w:line="300" w:lineRule="exact"/>
              <w:jc w:val="center"/>
              <w:textAlignment w:val="baseline"/>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合作单位（一）</w:t>
            </w:r>
          </w:p>
          <w:p w14:paraId="338D5BF4">
            <w:pPr>
              <w:spacing w:beforeLines="0" w:afterLines="0" w:line="300" w:lineRule="exact"/>
              <w:jc w:val="center"/>
              <w:textAlignment w:val="baseline"/>
              <w:rPr>
                <w:rFonts w:hint="eastAsia" w:asciiTheme="minorEastAsia" w:hAnsiTheme="minorEastAsia" w:eastAsiaTheme="minorEastAsia" w:cstheme="minorEastAsia"/>
                <w:b/>
                <w:sz w:val="18"/>
                <w:szCs w:val="18"/>
                <w:u w:val="single"/>
              </w:rPr>
            </w:pPr>
            <w:r>
              <w:rPr>
                <w:rFonts w:hint="eastAsia" w:asciiTheme="minorEastAsia" w:hAnsiTheme="minorEastAsia" w:eastAsiaTheme="minorEastAsia" w:cstheme="minorEastAsia"/>
                <w:b/>
                <w:sz w:val="18"/>
                <w:szCs w:val="18"/>
              </w:rPr>
              <w:t>项目负责人</w:t>
            </w:r>
          </w:p>
        </w:tc>
        <w:tc>
          <w:tcPr>
            <w:tcW w:w="6906" w:type="dxa"/>
            <w:gridSpan w:val="7"/>
            <w:noWrap w:val="0"/>
            <w:vAlign w:val="center"/>
          </w:tcPr>
          <w:p w14:paraId="3A950432">
            <w:pPr>
              <w:widowControl/>
              <w:spacing w:beforeLines="0" w:afterLines="0" w:line="300" w:lineRule="exact"/>
              <w:textAlignment w:val="baseline"/>
              <w:rPr>
                <w:rFonts w:hint="eastAsia" w:ascii="仿宋_GB2312" w:hAnsi="仿宋_GB2312" w:eastAsia="仿宋_GB2312" w:cs="仿宋_GB2312"/>
                <w:sz w:val="18"/>
                <w:szCs w:val="18"/>
                <w:u w:val="single"/>
              </w:rPr>
            </w:pPr>
            <w:r>
              <w:rPr>
                <w:rFonts w:hint="eastAsia" w:ascii="仿宋_GB2312" w:hAnsi="仿宋_GB2312" w:eastAsia="仿宋_GB2312" w:cs="仿宋_GB2312"/>
                <w:sz w:val="18"/>
                <w:szCs w:val="18"/>
              </w:rPr>
              <w:t>姓名：</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身份证号码：</w:t>
            </w:r>
            <w:r>
              <w:rPr>
                <w:rFonts w:hint="eastAsia" w:ascii="仿宋_GB2312" w:hAnsi="仿宋_GB2312" w:eastAsia="仿宋_GB2312" w:cs="仿宋_GB2312"/>
                <w:sz w:val="18"/>
                <w:szCs w:val="18"/>
                <w:u w:val="single"/>
              </w:rPr>
              <w:t xml:space="preserve">                               </w:t>
            </w:r>
          </w:p>
          <w:p w14:paraId="3F9260B3">
            <w:pPr>
              <w:spacing w:beforeLines="0" w:afterLines="0" w:line="300" w:lineRule="exact"/>
              <w:textAlignment w:val="baseline"/>
              <w:rPr>
                <w:rFonts w:hint="eastAsia" w:ascii="仿宋_GB2312" w:hAnsi="仿宋_GB2312" w:eastAsia="仿宋_GB2312" w:cs="仿宋_GB2312"/>
                <w:sz w:val="18"/>
                <w:szCs w:val="18"/>
                <w:u w:val="single"/>
              </w:rPr>
            </w:pPr>
            <w:r>
              <w:rPr>
                <w:rFonts w:hint="eastAsia" w:ascii="仿宋_GB2312" w:hAnsi="仿宋_GB2312" w:eastAsia="仿宋_GB2312" w:cs="仿宋_GB2312"/>
                <w:sz w:val="18"/>
                <w:szCs w:val="18"/>
              </w:rPr>
              <w:t>学历：</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职务：</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电话：</w:t>
            </w:r>
            <w:r>
              <w:rPr>
                <w:rFonts w:hint="eastAsia" w:ascii="仿宋_GB2312" w:hAnsi="仿宋_GB2312" w:eastAsia="仿宋_GB2312" w:cs="仿宋_GB2312"/>
                <w:sz w:val="18"/>
                <w:szCs w:val="18"/>
                <w:u w:val="single"/>
              </w:rPr>
              <w:t xml:space="preserve">               </w:t>
            </w:r>
          </w:p>
        </w:tc>
      </w:tr>
      <w:tr w14:paraId="0F47F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68" w:type="dxa"/>
            <w:gridSpan w:val="2"/>
            <w:noWrap w:val="0"/>
            <w:vAlign w:val="center"/>
          </w:tcPr>
          <w:p w14:paraId="0E79AEB4">
            <w:pPr>
              <w:spacing w:beforeLines="0" w:afterLines="0" w:line="300" w:lineRule="exact"/>
              <w:jc w:val="center"/>
              <w:textAlignment w:val="baseline"/>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合作单位（二）</w:t>
            </w:r>
          </w:p>
          <w:p w14:paraId="46A9BF5A">
            <w:pPr>
              <w:spacing w:beforeLines="0" w:afterLines="0" w:line="300" w:lineRule="exact"/>
              <w:jc w:val="center"/>
              <w:textAlignment w:val="baseline"/>
              <w:rPr>
                <w:rFonts w:hint="eastAsia" w:asciiTheme="minorEastAsia" w:hAnsiTheme="minorEastAsia" w:eastAsiaTheme="minorEastAsia" w:cstheme="minorEastAsia"/>
                <w:b/>
                <w:sz w:val="18"/>
                <w:szCs w:val="18"/>
                <w:u w:val="single"/>
              </w:rPr>
            </w:pPr>
            <w:r>
              <w:rPr>
                <w:rFonts w:hint="eastAsia" w:asciiTheme="minorEastAsia" w:hAnsiTheme="minorEastAsia" w:eastAsiaTheme="minorEastAsia" w:cstheme="minorEastAsia"/>
                <w:b/>
                <w:sz w:val="18"/>
                <w:szCs w:val="18"/>
              </w:rPr>
              <w:t>项目负责人</w:t>
            </w:r>
          </w:p>
        </w:tc>
        <w:tc>
          <w:tcPr>
            <w:tcW w:w="6906" w:type="dxa"/>
            <w:gridSpan w:val="7"/>
            <w:noWrap w:val="0"/>
            <w:vAlign w:val="center"/>
          </w:tcPr>
          <w:p w14:paraId="31D573F6">
            <w:pPr>
              <w:widowControl/>
              <w:spacing w:beforeLines="0" w:afterLines="0" w:line="300" w:lineRule="exact"/>
              <w:textAlignment w:val="baseline"/>
              <w:rPr>
                <w:rFonts w:hint="eastAsia" w:ascii="仿宋_GB2312" w:hAnsi="仿宋_GB2312" w:eastAsia="仿宋_GB2312" w:cs="仿宋_GB2312"/>
                <w:sz w:val="18"/>
                <w:szCs w:val="18"/>
                <w:u w:val="single"/>
              </w:rPr>
            </w:pPr>
            <w:r>
              <w:rPr>
                <w:rFonts w:hint="eastAsia" w:ascii="仿宋_GB2312" w:hAnsi="仿宋_GB2312" w:eastAsia="仿宋_GB2312" w:cs="仿宋_GB2312"/>
                <w:sz w:val="18"/>
                <w:szCs w:val="18"/>
              </w:rPr>
              <w:t>姓名：</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身份证号码：</w:t>
            </w:r>
            <w:r>
              <w:rPr>
                <w:rFonts w:hint="eastAsia" w:ascii="仿宋_GB2312" w:hAnsi="仿宋_GB2312" w:eastAsia="仿宋_GB2312" w:cs="仿宋_GB2312"/>
                <w:sz w:val="18"/>
                <w:szCs w:val="18"/>
                <w:u w:val="single"/>
              </w:rPr>
              <w:t xml:space="preserve">                               </w:t>
            </w:r>
          </w:p>
          <w:p w14:paraId="4C69DF97">
            <w:pPr>
              <w:spacing w:beforeLines="0" w:afterLines="0" w:line="300" w:lineRule="exact"/>
              <w:textAlignment w:val="baseline"/>
              <w:rPr>
                <w:rFonts w:hint="eastAsia" w:ascii="仿宋_GB2312" w:hAnsi="仿宋_GB2312" w:eastAsia="仿宋_GB2312" w:cs="仿宋_GB2312"/>
                <w:sz w:val="18"/>
                <w:szCs w:val="18"/>
                <w:u w:val="single"/>
              </w:rPr>
            </w:pPr>
            <w:r>
              <w:rPr>
                <w:rFonts w:hint="eastAsia" w:ascii="仿宋_GB2312" w:hAnsi="仿宋_GB2312" w:eastAsia="仿宋_GB2312" w:cs="仿宋_GB2312"/>
                <w:sz w:val="18"/>
                <w:szCs w:val="18"/>
              </w:rPr>
              <w:t>学历：</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职务：</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电话：</w:t>
            </w:r>
            <w:r>
              <w:rPr>
                <w:rFonts w:hint="eastAsia" w:ascii="仿宋_GB2312" w:hAnsi="仿宋_GB2312" w:eastAsia="仿宋_GB2312" w:cs="仿宋_GB2312"/>
                <w:sz w:val="18"/>
                <w:szCs w:val="18"/>
                <w:u w:val="single"/>
              </w:rPr>
              <w:t xml:space="preserve">               </w:t>
            </w:r>
          </w:p>
        </w:tc>
      </w:tr>
      <w:tr w14:paraId="1BCC9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8" w:type="dxa"/>
            <w:gridSpan w:val="2"/>
            <w:noWrap w:val="0"/>
            <w:vAlign w:val="center"/>
          </w:tcPr>
          <w:p w14:paraId="64D722BF">
            <w:pPr>
              <w:widowControl/>
              <w:spacing w:beforeLines="0" w:afterLines="0" w:line="300" w:lineRule="exact"/>
              <w:jc w:val="center"/>
              <w:textAlignment w:val="baseline"/>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申报单位</w:t>
            </w:r>
          </w:p>
          <w:p w14:paraId="6B4FC862">
            <w:pPr>
              <w:widowControl/>
              <w:spacing w:beforeLines="0" w:afterLines="0" w:line="300" w:lineRule="exact"/>
              <w:jc w:val="center"/>
              <w:textAlignment w:val="baseline"/>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项目联系人</w:t>
            </w:r>
          </w:p>
        </w:tc>
        <w:tc>
          <w:tcPr>
            <w:tcW w:w="6906" w:type="dxa"/>
            <w:gridSpan w:val="7"/>
            <w:noWrap w:val="0"/>
            <w:vAlign w:val="center"/>
          </w:tcPr>
          <w:p w14:paraId="29836525">
            <w:pPr>
              <w:widowControl/>
              <w:spacing w:beforeLines="0" w:afterLines="0" w:line="300" w:lineRule="exact"/>
              <w:textAlignment w:val="baseline"/>
              <w:rPr>
                <w:rFonts w:ascii="仿宋_GB2312" w:eastAsia="仿宋_GB2312"/>
                <w:sz w:val="18"/>
                <w:szCs w:val="18"/>
              </w:rPr>
            </w:pPr>
            <w:r>
              <w:rPr>
                <w:rFonts w:hint="eastAsia" w:ascii="仿宋_GB2312" w:hAnsi="仿宋_GB2312" w:eastAsia="仿宋_GB2312" w:cs="仿宋_GB2312"/>
                <w:sz w:val="18"/>
                <w:szCs w:val="18"/>
              </w:rPr>
              <w:t>姓名：</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电话：</w:t>
            </w:r>
            <w:r>
              <w:rPr>
                <w:rFonts w:hint="eastAsia" w:ascii="仿宋_GB2312" w:hAnsi="仿宋_GB2312" w:eastAsia="仿宋_GB2312" w:cs="仿宋_GB2312"/>
                <w:sz w:val="18"/>
                <w:szCs w:val="18"/>
                <w:u w:val="single"/>
              </w:rPr>
              <w:t xml:space="preserve">            </w:t>
            </w:r>
            <w:r>
              <w:rPr>
                <w:rFonts w:hint="eastAsia" w:ascii="仿宋_GB2312" w:hAnsi="仿宋_GB2312" w:eastAsia="仿宋_GB2312" w:cs="仿宋_GB2312"/>
                <w:sz w:val="18"/>
                <w:szCs w:val="18"/>
              </w:rPr>
              <w:t>邮箱：</w:t>
            </w:r>
            <w:r>
              <w:rPr>
                <w:rFonts w:hint="eastAsia" w:ascii="仿宋_GB2312" w:hAnsi="仿宋_GB2312" w:eastAsia="仿宋_GB2312" w:cs="仿宋_GB2312"/>
                <w:sz w:val="18"/>
                <w:szCs w:val="18"/>
                <w:u w:val="single"/>
              </w:rPr>
              <w:t xml:space="preserve">               </w:t>
            </w:r>
          </w:p>
        </w:tc>
      </w:tr>
      <w:tr w14:paraId="6B007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29" w:type="dxa"/>
            <w:noWrap w:val="0"/>
            <w:vAlign w:val="center"/>
          </w:tcPr>
          <w:p w14:paraId="5725191A">
            <w:pPr>
              <w:widowControl/>
              <w:spacing w:beforeLines="0" w:afterLines="0" w:line="300" w:lineRule="exact"/>
              <w:textAlignment w:val="baseline"/>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color w:val="000000"/>
                <w:sz w:val="18"/>
                <w:szCs w:val="18"/>
                <w:lang w:bidi="ar"/>
              </w:rPr>
              <w:t>行业领域与代码</w:t>
            </w:r>
          </w:p>
        </w:tc>
        <w:tc>
          <w:tcPr>
            <w:tcW w:w="1529" w:type="dxa"/>
            <w:gridSpan w:val="2"/>
            <w:noWrap w:val="0"/>
            <w:vAlign w:val="center"/>
          </w:tcPr>
          <w:p w14:paraId="6B974F53">
            <w:pPr>
              <w:widowControl/>
              <w:spacing w:beforeLines="0" w:afterLines="0" w:line="300" w:lineRule="exact"/>
              <w:textAlignment w:val="baseline"/>
              <w:rPr>
                <w:rFonts w:hint="eastAsia" w:asciiTheme="minorEastAsia" w:hAnsiTheme="minorEastAsia" w:eastAsiaTheme="minorEastAsia" w:cstheme="minorEastAsia"/>
                <w:color w:val="000000"/>
                <w:sz w:val="18"/>
                <w:szCs w:val="18"/>
                <w:lang w:bidi="ar"/>
              </w:rPr>
            </w:pPr>
          </w:p>
        </w:tc>
        <w:tc>
          <w:tcPr>
            <w:tcW w:w="1529" w:type="dxa"/>
            <w:noWrap w:val="0"/>
            <w:vAlign w:val="center"/>
          </w:tcPr>
          <w:p w14:paraId="24EB1A7E">
            <w:pPr>
              <w:widowControl/>
              <w:spacing w:beforeLines="0" w:afterLines="0" w:line="300" w:lineRule="exact"/>
              <w:textAlignment w:val="baseline"/>
              <w:rPr>
                <w:rFonts w:hint="eastAsia" w:asciiTheme="minorEastAsia" w:hAnsiTheme="minorEastAsia" w:eastAsiaTheme="minorEastAsia" w:cstheme="minorEastAsia"/>
                <w:color w:val="000000"/>
                <w:sz w:val="18"/>
                <w:szCs w:val="18"/>
                <w:lang w:bidi="ar"/>
              </w:rPr>
            </w:pPr>
            <w:r>
              <w:rPr>
                <w:rFonts w:hint="eastAsia" w:asciiTheme="minorEastAsia" w:hAnsiTheme="minorEastAsia" w:eastAsiaTheme="minorEastAsia" w:cstheme="minorEastAsia"/>
                <w:color w:val="000000"/>
                <w:sz w:val="18"/>
                <w:szCs w:val="18"/>
              </w:rPr>
              <w:t>主要学科(重要)</w:t>
            </w:r>
          </w:p>
        </w:tc>
        <w:tc>
          <w:tcPr>
            <w:tcW w:w="1529" w:type="dxa"/>
            <w:gridSpan w:val="2"/>
            <w:noWrap w:val="0"/>
            <w:vAlign w:val="center"/>
          </w:tcPr>
          <w:p w14:paraId="0125023E">
            <w:pPr>
              <w:widowControl/>
              <w:spacing w:beforeLines="0" w:afterLines="0" w:line="300" w:lineRule="exact"/>
              <w:textAlignment w:val="baseline"/>
              <w:rPr>
                <w:rFonts w:hint="eastAsia" w:asciiTheme="minorEastAsia" w:hAnsiTheme="minorEastAsia" w:eastAsiaTheme="minorEastAsia" w:cstheme="minorEastAsia"/>
                <w:color w:val="000000"/>
                <w:sz w:val="18"/>
                <w:szCs w:val="18"/>
                <w:lang w:bidi="ar"/>
              </w:rPr>
            </w:pPr>
          </w:p>
        </w:tc>
        <w:tc>
          <w:tcPr>
            <w:tcW w:w="1529" w:type="dxa"/>
            <w:noWrap w:val="0"/>
            <w:vAlign w:val="center"/>
          </w:tcPr>
          <w:p w14:paraId="50CA8642">
            <w:pPr>
              <w:widowControl/>
              <w:spacing w:beforeLines="0" w:afterLines="0" w:line="300" w:lineRule="exact"/>
              <w:textAlignment w:val="baseline"/>
              <w:rPr>
                <w:rFonts w:hint="eastAsia" w:asciiTheme="minorEastAsia" w:hAnsiTheme="minorEastAsia" w:eastAsiaTheme="minorEastAsia" w:cstheme="minorEastAsia"/>
                <w:color w:val="000000"/>
                <w:sz w:val="18"/>
                <w:szCs w:val="18"/>
                <w:lang w:bidi="ar"/>
              </w:rPr>
            </w:pPr>
            <w:r>
              <w:rPr>
                <w:rFonts w:hint="eastAsia" w:asciiTheme="minorEastAsia" w:hAnsiTheme="minorEastAsia" w:eastAsiaTheme="minorEastAsia" w:cstheme="minorEastAsia"/>
                <w:color w:val="000000"/>
                <w:sz w:val="18"/>
                <w:szCs w:val="18"/>
              </w:rPr>
              <w:t>主要学科(重要)</w:t>
            </w:r>
          </w:p>
        </w:tc>
        <w:tc>
          <w:tcPr>
            <w:tcW w:w="1529" w:type="dxa"/>
            <w:gridSpan w:val="2"/>
            <w:noWrap w:val="0"/>
            <w:vAlign w:val="center"/>
          </w:tcPr>
          <w:p w14:paraId="4FE4F3E2">
            <w:pPr>
              <w:widowControl/>
              <w:spacing w:beforeLines="0" w:afterLines="0" w:line="300" w:lineRule="exact"/>
              <w:textAlignment w:val="baseline"/>
              <w:rPr>
                <w:rFonts w:hint="eastAsia" w:asciiTheme="minorEastAsia" w:hAnsiTheme="minorEastAsia" w:eastAsiaTheme="minorEastAsia" w:cstheme="minorEastAsia"/>
                <w:color w:val="000000"/>
                <w:sz w:val="18"/>
                <w:szCs w:val="18"/>
                <w:lang w:bidi="ar"/>
              </w:rPr>
            </w:pPr>
          </w:p>
        </w:tc>
      </w:tr>
      <w:tr w14:paraId="79CBF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68" w:type="dxa"/>
            <w:gridSpan w:val="2"/>
            <w:noWrap w:val="0"/>
            <w:vAlign w:val="center"/>
          </w:tcPr>
          <w:p w14:paraId="7FED9782">
            <w:pPr>
              <w:widowControl/>
              <w:spacing w:beforeLines="0" w:afterLines="0" w:line="300" w:lineRule="exact"/>
              <w:jc w:val="center"/>
              <w:textAlignment w:val="baseline"/>
              <w:rPr>
                <w:rFonts w:hint="eastAsia" w:ascii="黑体" w:hAnsi="黑体" w:eastAsia="黑体"/>
                <w:sz w:val="18"/>
                <w:szCs w:val="18"/>
              </w:rPr>
            </w:pPr>
            <w:r>
              <w:rPr>
                <w:rFonts w:hint="eastAsia" w:asciiTheme="minorEastAsia" w:hAnsiTheme="minorEastAsia" w:eastAsiaTheme="minorEastAsia" w:cstheme="minorEastAsia"/>
                <w:b/>
                <w:sz w:val="18"/>
                <w:szCs w:val="18"/>
              </w:rPr>
              <w:t>平台申报单位及合作单位情况介绍（限500字内）</w:t>
            </w:r>
          </w:p>
        </w:tc>
        <w:tc>
          <w:tcPr>
            <w:tcW w:w="6906" w:type="dxa"/>
            <w:gridSpan w:val="7"/>
            <w:noWrap w:val="0"/>
            <w:vAlign w:val="top"/>
          </w:tcPr>
          <w:p w14:paraId="6A06FBFF">
            <w:pPr>
              <w:spacing w:beforeLines="0" w:afterLines="0" w:line="300" w:lineRule="exact"/>
              <w:rPr>
                <w:rFonts w:hint="eastAsia" w:ascii="仿宋_GB2312" w:hAnsi="Times New Roman" w:eastAsia="仿宋_GB2312"/>
                <w:sz w:val="18"/>
                <w:szCs w:val="18"/>
              </w:rPr>
            </w:pPr>
            <w:r>
              <w:rPr>
                <w:rFonts w:hint="eastAsia" w:ascii="仿宋_GB2312" w:eastAsia="仿宋_GB2312"/>
                <w:sz w:val="18"/>
                <w:szCs w:val="18"/>
              </w:rPr>
              <w:t>主要包括平台依托单位</w:t>
            </w:r>
            <w:r>
              <w:rPr>
                <w:rFonts w:hint="eastAsia" w:ascii="仿宋_GB2312" w:eastAsia="仿宋_GB2312"/>
                <w:sz w:val="18"/>
                <w:szCs w:val="18"/>
                <w:lang w:eastAsia="zh-CN"/>
              </w:rPr>
              <w:t>、</w:t>
            </w:r>
            <w:r>
              <w:rPr>
                <w:rFonts w:hint="eastAsia" w:ascii="仿宋_GB2312" w:eastAsia="仿宋_GB2312"/>
                <w:sz w:val="18"/>
                <w:szCs w:val="18"/>
              </w:rPr>
              <w:t>合作单位的</w:t>
            </w:r>
            <w:r>
              <w:rPr>
                <w:rFonts w:hint="eastAsia" w:ascii="仿宋_GB2312" w:eastAsia="仿宋_GB2312"/>
                <w:sz w:val="18"/>
                <w:szCs w:val="18"/>
                <w:lang w:eastAsia="zh-CN"/>
              </w:rPr>
              <w:t>基</w:t>
            </w:r>
            <w:r>
              <w:rPr>
                <w:rFonts w:hint="eastAsia" w:ascii="仿宋_GB2312" w:eastAsia="仿宋_GB2312"/>
                <w:color w:val="auto"/>
                <w:sz w:val="18"/>
                <w:szCs w:val="18"/>
                <w:lang w:eastAsia="zh-CN"/>
              </w:rPr>
              <w:t>本</w:t>
            </w:r>
            <w:r>
              <w:rPr>
                <w:rFonts w:hint="eastAsia" w:ascii="仿宋_GB2312" w:eastAsia="仿宋_GB2312"/>
                <w:color w:val="auto"/>
                <w:sz w:val="18"/>
                <w:szCs w:val="18"/>
              </w:rPr>
              <w:t>情况</w:t>
            </w:r>
            <w:r>
              <w:rPr>
                <w:rFonts w:hint="eastAsia" w:ascii="仿宋_GB2312" w:eastAsia="仿宋_GB2312"/>
                <w:color w:val="auto"/>
                <w:sz w:val="18"/>
                <w:szCs w:val="18"/>
                <w:lang w:eastAsia="zh-CN"/>
              </w:rPr>
              <w:t>及吸纳应届毕业生作为科研助理参与项目研究等</w:t>
            </w:r>
            <w:r>
              <w:rPr>
                <w:rFonts w:hint="eastAsia" w:ascii="仿宋_GB2312" w:eastAsia="仿宋_GB2312"/>
                <w:color w:val="auto"/>
                <w:sz w:val="18"/>
                <w:szCs w:val="18"/>
              </w:rPr>
              <w:t>介绍。</w:t>
            </w:r>
          </w:p>
        </w:tc>
      </w:tr>
      <w:tr w14:paraId="48793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2268" w:type="dxa"/>
            <w:gridSpan w:val="2"/>
            <w:noWrap w:val="0"/>
            <w:vAlign w:val="center"/>
          </w:tcPr>
          <w:p w14:paraId="775BB08D">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现有协同创新</w:t>
            </w:r>
          </w:p>
          <w:p w14:paraId="10AD9E00">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的基础</w:t>
            </w:r>
          </w:p>
          <w:p w14:paraId="4B971029">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（限300字内）</w:t>
            </w:r>
          </w:p>
        </w:tc>
        <w:tc>
          <w:tcPr>
            <w:tcW w:w="6906" w:type="dxa"/>
            <w:gridSpan w:val="7"/>
            <w:noWrap w:val="0"/>
            <w:vAlign w:val="top"/>
          </w:tcPr>
          <w:p w14:paraId="3F657D4D">
            <w:pPr>
              <w:spacing w:beforeLines="0" w:afterLines="0" w:line="300" w:lineRule="exact"/>
              <w:rPr>
                <w:rFonts w:hint="eastAsia" w:ascii="仿宋_GB2312" w:eastAsia="仿宋_GB2312"/>
                <w:sz w:val="18"/>
                <w:szCs w:val="18"/>
              </w:rPr>
            </w:pPr>
            <w:r>
              <w:rPr>
                <w:rFonts w:hint="eastAsia" w:ascii="仿宋_GB2312" w:eastAsia="仿宋_GB2312"/>
                <w:sz w:val="18"/>
                <w:szCs w:val="18"/>
              </w:rPr>
              <w:t>主要包括创新平台已开展的协同项目、协同服务、共同培养人才和技术、经济效益等方面的成效（合作单位原则上1家、最多不超过2家）。</w:t>
            </w:r>
          </w:p>
        </w:tc>
      </w:tr>
      <w:tr w14:paraId="2D739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trPr>
        <w:tc>
          <w:tcPr>
            <w:tcW w:w="2268" w:type="dxa"/>
            <w:gridSpan w:val="2"/>
            <w:noWrap w:val="0"/>
            <w:vAlign w:val="center"/>
          </w:tcPr>
          <w:p w14:paraId="45CD37A5">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开展协同创新</w:t>
            </w:r>
          </w:p>
          <w:p w14:paraId="30ABC5DE">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的内容</w:t>
            </w:r>
          </w:p>
          <w:p w14:paraId="6175E92B">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（限300字内）</w:t>
            </w:r>
          </w:p>
        </w:tc>
        <w:tc>
          <w:tcPr>
            <w:tcW w:w="6906" w:type="dxa"/>
            <w:gridSpan w:val="7"/>
            <w:noWrap w:val="0"/>
            <w:vAlign w:val="top"/>
          </w:tcPr>
          <w:p w14:paraId="079F1430">
            <w:pPr>
              <w:spacing w:beforeLines="0" w:afterLines="0" w:line="300" w:lineRule="exact"/>
              <w:rPr>
                <w:rFonts w:hint="eastAsia" w:ascii="仿宋_GB2312" w:eastAsia="仿宋_GB2312"/>
                <w:sz w:val="18"/>
                <w:szCs w:val="18"/>
              </w:rPr>
            </w:pPr>
            <w:r>
              <w:rPr>
                <w:rFonts w:hint="eastAsia" w:ascii="仿宋_GB2312" w:eastAsia="仿宋_GB2312"/>
                <w:sz w:val="18"/>
                <w:szCs w:val="18"/>
              </w:rPr>
              <w:t>主要包括创新平台将要开展的协同项目、协同服务、共同培养人才和技术、经济、辐射带动效益等方面内容。</w:t>
            </w:r>
          </w:p>
        </w:tc>
      </w:tr>
      <w:tr w14:paraId="5DE0C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trPr>
        <w:tc>
          <w:tcPr>
            <w:tcW w:w="2268" w:type="dxa"/>
            <w:gridSpan w:val="2"/>
            <w:noWrap w:val="0"/>
            <w:vAlign w:val="center"/>
          </w:tcPr>
          <w:p w14:paraId="230C0E69">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开展协同创新</w:t>
            </w:r>
          </w:p>
          <w:p w14:paraId="5DA475FE">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的目标</w:t>
            </w:r>
          </w:p>
          <w:p w14:paraId="122E62E1">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（限300字内）</w:t>
            </w:r>
          </w:p>
        </w:tc>
        <w:tc>
          <w:tcPr>
            <w:tcW w:w="6906" w:type="dxa"/>
            <w:gridSpan w:val="7"/>
            <w:noWrap w:val="0"/>
            <w:vAlign w:val="top"/>
          </w:tcPr>
          <w:p w14:paraId="2C456019">
            <w:pPr>
              <w:spacing w:beforeLines="0" w:afterLines="0" w:line="300" w:lineRule="exact"/>
              <w:rPr>
                <w:rFonts w:hint="eastAsia" w:ascii="仿宋_GB2312" w:eastAsia="仿宋_GB2312"/>
                <w:sz w:val="18"/>
                <w:szCs w:val="18"/>
              </w:rPr>
            </w:pPr>
            <w:r>
              <w:rPr>
                <w:rFonts w:hint="eastAsia" w:ascii="仿宋_GB2312" w:eastAsia="仿宋_GB2312"/>
                <w:sz w:val="18"/>
                <w:szCs w:val="18"/>
              </w:rPr>
              <w:t>主要包括创新平台将要开展的协同项目、协同服务、共同培养人才和技术、经济、辐射带动效益等方面目标。</w:t>
            </w:r>
          </w:p>
        </w:tc>
      </w:tr>
      <w:tr w14:paraId="449A9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trPr>
        <w:tc>
          <w:tcPr>
            <w:tcW w:w="2268" w:type="dxa"/>
            <w:gridSpan w:val="2"/>
            <w:vMerge w:val="restart"/>
            <w:noWrap w:val="0"/>
            <w:vAlign w:val="center"/>
          </w:tcPr>
          <w:p w14:paraId="595D9FFA">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总投资及</w:t>
            </w:r>
          </w:p>
          <w:p w14:paraId="69727A7C">
            <w:pPr>
              <w:spacing w:beforeLines="0" w:afterLines="0" w:line="300" w:lineRule="exact"/>
              <w:jc w:val="center"/>
              <w:rPr>
                <w:rFonts w:hint="eastAsia"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申请经费</w:t>
            </w:r>
          </w:p>
        </w:tc>
        <w:tc>
          <w:tcPr>
            <w:tcW w:w="6906" w:type="dxa"/>
            <w:gridSpan w:val="7"/>
            <w:noWrap w:val="0"/>
            <w:vAlign w:val="top"/>
          </w:tcPr>
          <w:p w14:paraId="2C54DC7F">
            <w:pPr>
              <w:spacing w:beforeLines="0" w:afterLines="0" w:line="300" w:lineRule="exact"/>
              <w:rPr>
                <w:rFonts w:hint="eastAsia" w:ascii="仿宋_GB2312" w:eastAsia="仿宋_GB2312"/>
                <w:sz w:val="18"/>
                <w:szCs w:val="18"/>
              </w:rPr>
            </w:pPr>
            <w:r>
              <w:rPr>
                <w:rFonts w:hint="eastAsia" w:ascii="仿宋_GB2312" w:eastAsia="仿宋_GB2312"/>
                <w:sz w:val="18"/>
                <w:szCs w:val="18"/>
              </w:rPr>
              <w:t>主要包括平台项目的总投资、申请资助经费，以及总投资和申请资助经费的主要用途。</w:t>
            </w:r>
          </w:p>
        </w:tc>
      </w:tr>
      <w:tr w14:paraId="67F86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68" w:type="dxa"/>
            <w:gridSpan w:val="2"/>
            <w:vMerge w:val="continue"/>
            <w:noWrap w:val="0"/>
            <w:vAlign w:val="center"/>
          </w:tcPr>
          <w:p w14:paraId="6CB0FE0B">
            <w:pPr>
              <w:spacing w:beforeLines="0" w:afterLines="0" w:line="300" w:lineRule="exact"/>
              <w:jc w:val="center"/>
              <w:rPr>
                <w:rFonts w:hint="eastAsia" w:ascii="宋体" w:hAnsi="宋体" w:eastAsia="Times New Roman"/>
                <w:b/>
                <w:sz w:val="18"/>
                <w:szCs w:val="18"/>
              </w:rPr>
            </w:pPr>
          </w:p>
        </w:tc>
        <w:tc>
          <w:tcPr>
            <w:tcW w:w="6906" w:type="dxa"/>
            <w:gridSpan w:val="7"/>
            <w:noWrap w:val="0"/>
            <w:vAlign w:val="top"/>
          </w:tcPr>
          <w:p w14:paraId="5D642450">
            <w:pPr>
              <w:spacing w:beforeLines="0" w:afterLines="0" w:line="300" w:lineRule="exact"/>
              <w:rPr>
                <w:rFonts w:hint="eastAsia" w:ascii="仿宋_GB2312" w:eastAsia="仿宋_GB2312"/>
                <w:sz w:val="18"/>
                <w:szCs w:val="18"/>
                <w:lang w:eastAsia="zh-CN"/>
              </w:rPr>
            </w:pPr>
            <w:r>
              <w:rPr>
                <w:rFonts w:hint="eastAsia" w:ascii="仿宋_GB2312" w:eastAsia="仿宋_GB2312"/>
                <w:sz w:val="18"/>
                <w:szCs w:val="18"/>
                <w:lang w:eastAsia="zh-CN"/>
              </w:rPr>
              <w:t>总投资</w:t>
            </w:r>
            <w:r>
              <w:rPr>
                <w:rFonts w:hint="eastAsia" w:ascii="仿宋_GB2312" w:eastAsia="仿宋_GB2312"/>
                <w:sz w:val="18"/>
                <w:szCs w:val="18"/>
                <w:u w:val="single"/>
                <w:lang w:val="en-US" w:eastAsia="zh-CN"/>
              </w:rPr>
              <w:t xml:space="preserve">           </w:t>
            </w:r>
            <w:r>
              <w:rPr>
                <w:rFonts w:hint="eastAsia" w:ascii="仿宋_GB2312" w:eastAsia="仿宋_GB2312"/>
                <w:sz w:val="18"/>
                <w:szCs w:val="18"/>
                <w:lang w:val="en-US" w:eastAsia="zh-CN"/>
              </w:rPr>
              <w:t>万元</w:t>
            </w:r>
          </w:p>
        </w:tc>
      </w:tr>
      <w:tr w14:paraId="35513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174" w:type="dxa"/>
            <w:gridSpan w:val="9"/>
            <w:noWrap w:val="0"/>
            <w:vAlign w:val="center"/>
          </w:tcPr>
          <w:p w14:paraId="6FF21073">
            <w:pPr>
              <w:spacing w:beforeLines="0" w:afterLines="0" w:line="300" w:lineRule="exact"/>
              <w:jc w:val="center"/>
              <w:rPr>
                <w:rFonts w:hint="eastAsia" w:ascii="黑体" w:hAnsi="黑体" w:eastAsia="黑体" w:cs="黑体"/>
                <w:sz w:val="18"/>
                <w:szCs w:val="18"/>
                <w:lang w:eastAsia="zh-CN"/>
              </w:rPr>
            </w:pPr>
            <w:r>
              <w:rPr>
                <w:rFonts w:hint="eastAsia" w:ascii="黑体" w:hAnsi="黑体" w:eastAsia="黑体" w:cs="黑体"/>
                <w:sz w:val="18"/>
                <w:szCs w:val="18"/>
                <w:lang w:eastAsia="zh-CN"/>
              </w:rPr>
              <w:t>项目申请书</w:t>
            </w:r>
          </w:p>
        </w:tc>
      </w:tr>
      <w:tr w14:paraId="43E14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9174" w:type="dxa"/>
            <w:gridSpan w:val="9"/>
            <w:noWrap w:val="0"/>
            <w:vAlign w:val="center"/>
          </w:tcPr>
          <w:p w14:paraId="6F3152DE">
            <w:pPr>
              <w:spacing w:beforeLines="0" w:afterLines="0" w:line="300" w:lineRule="exact"/>
              <w:jc w:val="both"/>
              <w:rPr>
                <w:rFonts w:hint="eastAsia" w:ascii="仿宋_GB2312" w:eastAsia="仿宋_GB2312"/>
                <w:sz w:val="28"/>
                <w:szCs w:val="28"/>
                <w:lang w:eastAsia="zh-CN"/>
              </w:rPr>
            </w:pPr>
            <w:r>
              <w:rPr>
                <w:rFonts w:hint="eastAsia" w:ascii="黑体" w:hAnsi="黑体" w:eastAsia="黑体" w:cs="黑体"/>
                <w:sz w:val="28"/>
                <w:szCs w:val="28"/>
                <w:lang w:eastAsia="zh-CN"/>
              </w:rPr>
              <w:t>一、项目立项依据</w:t>
            </w:r>
            <w:r>
              <w:rPr>
                <w:rFonts w:hint="eastAsia" w:ascii="仿宋" w:hAnsi="仿宋" w:eastAsia="仿宋" w:cs="仿宋"/>
                <w:b w:val="0"/>
                <w:bCs w:val="0"/>
                <w:sz w:val="18"/>
                <w:szCs w:val="18"/>
                <w:lang w:eastAsia="zh-CN"/>
              </w:rPr>
              <w:t>（包括国内外技术发展现状、技术瓶颈和发展趋势、知识产权情况、项目对本地区科技经济和社会发展的作用以及产业化前景）</w:t>
            </w:r>
            <w:bookmarkStart w:id="1" w:name="OLE_LINK1"/>
            <w:r>
              <w:rPr>
                <w:rFonts w:hint="eastAsia" w:ascii="仿宋" w:hAnsi="仿宋" w:eastAsia="仿宋" w:cs="仿宋"/>
                <w:b w:val="0"/>
                <w:bCs w:val="0"/>
                <w:sz w:val="18"/>
                <w:szCs w:val="18"/>
                <w:lang w:eastAsia="zh-CN"/>
              </w:rPr>
              <w:t>（限</w:t>
            </w:r>
            <w:r>
              <w:rPr>
                <w:rFonts w:hint="eastAsia" w:ascii="仿宋" w:hAnsi="仿宋" w:eastAsia="仿宋" w:cs="仿宋"/>
                <w:b w:val="0"/>
                <w:bCs w:val="0"/>
                <w:sz w:val="18"/>
                <w:szCs w:val="18"/>
                <w:lang w:val="en-US" w:eastAsia="zh-CN"/>
              </w:rPr>
              <w:t>3000字内</w:t>
            </w:r>
            <w:r>
              <w:rPr>
                <w:rFonts w:hint="eastAsia" w:ascii="仿宋" w:hAnsi="仿宋" w:eastAsia="仿宋" w:cs="仿宋"/>
                <w:b w:val="0"/>
                <w:bCs w:val="0"/>
                <w:sz w:val="18"/>
                <w:szCs w:val="18"/>
                <w:lang w:eastAsia="zh-CN"/>
              </w:rPr>
              <w:t>）</w:t>
            </w:r>
            <w:bookmarkEnd w:id="1"/>
          </w:p>
        </w:tc>
      </w:tr>
      <w:tr w14:paraId="2E375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4" w:hRule="atLeast"/>
        </w:trPr>
        <w:tc>
          <w:tcPr>
            <w:tcW w:w="9174" w:type="dxa"/>
            <w:gridSpan w:val="9"/>
            <w:noWrap w:val="0"/>
            <w:vAlign w:val="top"/>
          </w:tcPr>
          <w:p w14:paraId="10D5FAB9">
            <w:pPr>
              <w:spacing w:beforeLines="0" w:afterLines="0" w:line="300" w:lineRule="exact"/>
              <w:jc w:val="both"/>
              <w:rPr>
                <w:rFonts w:hint="eastAsia" w:ascii="黑体" w:hAnsi="黑体" w:eastAsia="黑体" w:cs="黑体"/>
                <w:sz w:val="18"/>
                <w:szCs w:val="18"/>
                <w:lang w:eastAsia="zh-CN"/>
              </w:rPr>
            </w:pPr>
          </w:p>
          <w:p w14:paraId="448F81C0">
            <w:pPr>
              <w:spacing w:beforeLines="0" w:afterLines="0" w:line="300" w:lineRule="exact"/>
              <w:jc w:val="both"/>
              <w:rPr>
                <w:rFonts w:hint="eastAsia" w:ascii="黑体" w:hAnsi="黑体" w:eastAsia="黑体" w:cs="黑体"/>
                <w:sz w:val="18"/>
                <w:szCs w:val="18"/>
                <w:lang w:eastAsia="zh-CN"/>
              </w:rPr>
            </w:pPr>
          </w:p>
          <w:p w14:paraId="19B1D4A1">
            <w:pPr>
              <w:spacing w:beforeLines="0" w:afterLines="0" w:line="300" w:lineRule="exact"/>
              <w:jc w:val="both"/>
              <w:rPr>
                <w:rFonts w:hint="eastAsia" w:ascii="黑体" w:hAnsi="黑体" w:eastAsia="黑体" w:cs="黑体"/>
                <w:sz w:val="18"/>
                <w:szCs w:val="18"/>
                <w:lang w:eastAsia="zh-CN"/>
              </w:rPr>
            </w:pPr>
          </w:p>
          <w:p w14:paraId="2A24324A">
            <w:pPr>
              <w:spacing w:beforeLines="0" w:afterLines="0" w:line="300" w:lineRule="exact"/>
              <w:jc w:val="both"/>
              <w:rPr>
                <w:rFonts w:hint="eastAsia" w:ascii="黑体" w:hAnsi="黑体" w:eastAsia="黑体" w:cs="黑体"/>
                <w:sz w:val="18"/>
                <w:szCs w:val="18"/>
                <w:lang w:eastAsia="zh-CN"/>
              </w:rPr>
            </w:pPr>
          </w:p>
          <w:p w14:paraId="6C8ABF41">
            <w:pPr>
              <w:spacing w:beforeLines="0" w:afterLines="0" w:line="300" w:lineRule="exact"/>
              <w:jc w:val="both"/>
              <w:rPr>
                <w:rFonts w:hint="eastAsia" w:ascii="黑体" w:hAnsi="黑体" w:eastAsia="黑体" w:cs="黑体"/>
                <w:sz w:val="18"/>
                <w:szCs w:val="18"/>
                <w:lang w:eastAsia="zh-CN"/>
              </w:rPr>
            </w:pPr>
          </w:p>
          <w:p w14:paraId="2129EDDD">
            <w:pPr>
              <w:spacing w:beforeLines="0" w:afterLines="0" w:line="300" w:lineRule="exact"/>
              <w:jc w:val="both"/>
              <w:rPr>
                <w:rFonts w:hint="eastAsia" w:ascii="黑体" w:hAnsi="黑体" w:eastAsia="黑体" w:cs="黑体"/>
                <w:sz w:val="18"/>
                <w:szCs w:val="18"/>
                <w:lang w:eastAsia="zh-CN"/>
              </w:rPr>
            </w:pPr>
          </w:p>
          <w:p w14:paraId="7AD2F1F6">
            <w:pPr>
              <w:spacing w:beforeLines="0" w:afterLines="0" w:line="300" w:lineRule="exact"/>
              <w:jc w:val="both"/>
              <w:rPr>
                <w:rFonts w:hint="eastAsia" w:ascii="黑体" w:hAnsi="黑体" w:eastAsia="黑体" w:cs="黑体"/>
                <w:sz w:val="18"/>
                <w:szCs w:val="18"/>
                <w:lang w:eastAsia="zh-CN"/>
              </w:rPr>
            </w:pPr>
          </w:p>
          <w:p w14:paraId="15C7F256">
            <w:pPr>
              <w:spacing w:beforeLines="0" w:afterLines="0" w:line="300" w:lineRule="exact"/>
              <w:jc w:val="both"/>
              <w:rPr>
                <w:rFonts w:hint="eastAsia" w:ascii="黑体" w:hAnsi="黑体" w:eastAsia="黑体" w:cs="黑体"/>
                <w:sz w:val="18"/>
                <w:szCs w:val="18"/>
                <w:lang w:eastAsia="zh-CN"/>
              </w:rPr>
            </w:pPr>
          </w:p>
          <w:p w14:paraId="7D5525EB">
            <w:pPr>
              <w:spacing w:beforeLines="0" w:afterLines="0" w:line="300" w:lineRule="exact"/>
              <w:jc w:val="both"/>
              <w:rPr>
                <w:rFonts w:hint="eastAsia" w:ascii="黑体" w:hAnsi="黑体" w:eastAsia="黑体" w:cs="黑体"/>
                <w:sz w:val="18"/>
                <w:szCs w:val="18"/>
                <w:lang w:eastAsia="zh-CN"/>
              </w:rPr>
            </w:pPr>
          </w:p>
          <w:p w14:paraId="76B25998">
            <w:pPr>
              <w:spacing w:beforeLines="0" w:afterLines="0" w:line="300" w:lineRule="exact"/>
              <w:jc w:val="both"/>
              <w:rPr>
                <w:rFonts w:hint="eastAsia" w:ascii="黑体" w:hAnsi="黑体" w:eastAsia="黑体" w:cs="黑体"/>
                <w:sz w:val="18"/>
                <w:szCs w:val="18"/>
                <w:lang w:eastAsia="zh-CN"/>
              </w:rPr>
            </w:pPr>
          </w:p>
          <w:p w14:paraId="5F99D29B">
            <w:pPr>
              <w:spacing w:beforeLines="0" w:afterLines="0" w:line="300" w:lineRule="exact"/>
              <w:jc w:val="both"/>
              <w:rPr>
                <w:rFonts w:hint="eastAsia" w:ascii="黑体" w:hAnsi="黑体" w:eastAsia="黑体" w:cs="黑体"/>
                <w:sz w:val="18"/>
                <w:szCs w:val="18"/>
                <w:lang w:eastAsia="zh-CN"/>
              </w:rPr>
            </w:pPr>
          </w:p>
          <w:p w14:paraId="21E35149">
            <w:pPr>
              <w:spacing w:beforeLines="0" w:afterLines="0" w:line="300" w:lineRule="exact"/>
              <w:jc w:val="both"/>
              <w:rPr>
                <w:rFonts w:hint="eastAsia" w:ascii="黑体" w:hAnsi="黑体" w:eastAsia="黑体" w:cs="黑体"/>
                <w:sz w:val="18"/>
                <w:szCs w:val="18"/>
                <w:lang w:eastAsia="zh-CN"/>
              </w:rPr>
            </w:pPr>
          </w:p>
          <w:p w14:paraId="6C08C471">
            <w:pPr>
              <w:spacing w:beforeLines="0" w:afterLines="0" w:line="300" w:lineRule="exact"/>
              <w:jc w:val="both"/>
              <w:rPr>
                <w:rFonts w:hint="eastAsia" w:ascii="黑体" w:hAnsi="黑体" w:eastAsia="黑体" w:cs="黑体"/>
                <w:sz w:val="18"/>
                <w:szCs w:val="18"/>
                <w:lang w:eastAsia="zh-CN"/>
              </w:rPr>
            </w:pPr>
          </w:p>
          <w:p w14:paraId="7296DB62">
            <w:pPr>
              <w:spacing w:beforeLines="0" w:afterLines="0" w:line="300" w:lineRule="exact"/>
              <w:jc w:val="both"/>
              <w:rPr>
                <w:rFonts w:hint="eastAsia" w:ascii="黑体" w:hAnsi="黑体" w:eastAsia="黑体" w:cs="黑体"/>
                <w:sz w:val="18"/>
                <w:szCs w:val="18"/>
                <w:lang w:eastAsia="zh-CN"/>
              </w:rPr>
            </w:pPr>
          </w:p>
          <w:p w14:paraId="5C563E75">
            <w:pPr>
              <w:spacing w:beforeLines="0" w:afterLines="0" w:line="300" w:lineRule="exact"/>
              <w:jc w:val="both"/>
              <w:rPr>
                <w:rFonts w:hint="eastAsia" w:ascii="黑体" w:hAnsi="黑体" w:eastAsia="黑体" w:cs="黑体"/>
                <w:sz w:val="18"/>
                <w:szCs w:val="18"/>
                <w:lang w:eastAsia="zh-CN"/>
              </w:rPr>
            </w:pPr>
          </w:p>
          <w:p w14:paraId="3B415A1C">
            <w:pPr>
              <w:spacing w:beforeLines="0" w:afterLines="0" w:line="300" w:lineRule="exact"/>
              <w:jc w:val="both"/>
              <w:rPr>
                <w:rFonts w:hint="eastAsia" w:ascii="黑体" w:hAnsi="黑体" w:eastAsia="黑体" w:cs="黑体"/>
                <w:sz w:val="18"/>
                <w:szCs w:val="18"/>
                <w:lang w:eastAsia="zh-CN"/>
              </w:rPr>
            </w:pPr>
          </w:p>
          <w:p w14:paraId="0CC105FD">
            <w:pPr>
              <w:spacing w:beforeLines="0" w:afterLines="0" w:line="300" w:lineRule="exact"/>
              <w:jc w:val="both"/>
              <w:rPr>
                <w:rFonts w:hint="eastAsia" w:ascii="黑体" w:hAnsi="黑体" w:eastAsia="黑体" w:cs="黑体"/>
                <w:sz w:val="18"/>
                <w:szCs w:val="18"/>
                <w:lang w:eastAsia="zh-CN"/>
              </w:rPr>
            </w:pPr>
          </w:p>
        </w:tc>
      </w:tr>
      <w:tr w14:paraId="00F5D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9174" w:type="dxa"/>
            <w:gridSpan w:val="9"/>
            <w:noWrap w:val="0"/>
            <w:vAlign w:val="center"/>
          </w:tcPr>
          <w:p w14:paraId="33DB5AD7">
            <w:pPr>
              <w:spacing w:beforeLines="0" w:afterLines="0" w:line="300" w:lineRule="exact"/>
              <w:jc w:val="both"/>
              <w:rPr>
                <w:rFonts w:hint="eastAsia" w:ascii="黑体" w:hAnsi="黑体" w:eastAsia="黑体" w:cs="黑体"/>
                <w:sz w:val="28"/>
                <w:szCs w:val="28"/>
                <w:lang w:eastAsia="zh-CN"/>
              </w:rPr>
            </w:pPr>
            <w:bookmarkStart w:id="2" w:name="OLE_LINK2"/>
            <w:r>
              <w:rPr>
                <w:rFonts w:hint="eastAsia" w:ascii="黑体" w:hAnsi="黑体" w:eastAsia="黑体" w:cs="黑体"/>
                <w:sz w:val="28"/>
                <w:szCs w:val="28"/>
                <w:lang w:eastAsia="zh-CN"/>
              </w:rPr>
              <w:t>二、研究开发内容及主要创新点</w:t>
            </w:r>
            <w:r>
              <w:rPr>
                <w:rFonts w:hint="eastAsia" w:ascii="仿宋" w:hAnsi="仿宋" w:eastAsia="仿宋" w:cs="仿宋"/>
                <w:b w:val="0"/>
                <w:bCs w:val="0"/>
                <w:sz w:val="18"/>
                <w:szCs w:val="18"/>
                <w:lang w:eastAsia="zh-CN"/>
              </w:rPr>
              <w:t>（限</w:t>
            </w:r>
            <w:r>
              <w:rPr>
                <w:rFonts w:hint="eastAsia" w:ascii="仿宋" w:hAnsi="仿宋" w:eastAsia="仿宋" w:cs="仿宋"/>
                <w:b w:val="0"/>
                <w:bCs w:val="0"/>
                <w:sz w:val="18"/>
                <w:szCs w:val="18"/>
                <w:lang w:val="en-US" w:eastAsia="zh-CN"/>
              </w:rPr>
              <w:t>3000字内</w:t>
            </w:r>
            <w:r>
              <w:rPr>
                <w:rFonts w:hint="eastAsia" w:ascii="仿宋" w:hAnsi="仿宋" w:eastAsia="仿宋" w:cs="仿宋"/>
                <w:b w:val="0"/>
                <w:bCs w:val="0"/>
                <w:sz w:val="18"/>
                <w:szCs w:val="18"/>
                <w:lang w:eastAsia="zh-CN"/>
              </w:rPr>
              <w:t>）</w:t>
            </w:r>
          </w:p>
        </w:tc>
      </w:tr>
      <w:bookmarkEnd w:id="2"/>
      <w:tr w14:paraId="46D7B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6" w:hRule="atLeast"/>
        </w:trPr>
        <w:tc>
          <w:tcPr>
            <w:tcW w:w="9174" w:type="dxa"/>
            <w:gridSpan w:val="9"/>
            <w:noWrap w:val="0"/>
            <w:vAlign w:val="top"/>
          </w:tcPr>
          <w:p w14:paraId="4376D89B">
            <w:pPr>
              <w:spacing w:beforeLines="0" w:afterLines="0" w:line="300" w:lineRule="exact"/>
              <w:rPr>
                <w:rFonts w:eastAsia="Times New Roman"/>
                <w:sz w:val="18"/>
                <w:szCs w:val="18"/>
              </w:rPr>
            </w:pPr>
          </w:p>
          <w:p w14:paraId="7A559285">
            <w:pPr>
              <w:spacing w:beforeLines="0" w:afterLines="0" w:line="300" w:lineRule="exact"/>
              <w:rPr>
                <w:rFonts w:eastAsia="Times New Roman"/>
                <w:sz w:val="18"/>
                <w:szCs w:val="18"/>
              </w:rPr>
            </w:pPr>
          </w:p>
        </w:tc>
      </w:tr>
      <w:tr w14:paraId="6EC35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174" w:type="dxa"/>
            <w:gridSpan w:val="9"/>
            <w:noWrap w:val="0"/>
            <w:vAlign w:val="center"/>
          </w:tcPr>
          <w:p w14:paraId="53574BD9">
            <w:pPr>
              <w:spacing w:beforeLines="0" w:afterLines="0" w:line="300" w:lineRule="exact"/>
              <w:jc w:val="both"/>
              <w:rPr>
                <w:rFonts w:hint="eastAsia" w:ascii="黑体" w:hAnsi="黑体" w:eastAsia="黑体" w:cs="黑体"/>
                <w:sz w:val="28"/>
                <w:szCs w:val="28"/>
                <w:lang w:eastAsia="zh-CN"/>
              </w:rPr>
            </w:pPr>
            <w:r>
              <w:rPr>
                <w:rFonts w:hint="eastAsia" w:ascii="黑体" w:hAnsi="黑体" w:eastAsia="黑体" w:cs="黑体"/>
                <w:sz w:val="28"/>
                <w:szCs w:val="28"/>
                <w:lang w:eastAsia="zh-CN"/>
              </w:rPr>
              <w:t>三、研发方案和技术路线</w:t>
            </w:r>
            <w:r>
              <w:rPr>
                <w:rFonts w:hint="eastAsia" w:ascii="仿宋" w:hAnsi="仿宋" w:eastAsia="仿宋" w:cs="仿宋"/>
                <w:b w:val="0"/>
                <w:bCs w:val="0"/>
                <w:sz w:val="18"/>
                <w:szCs w:val="18"/>
                <w:lang w:eastAsia="zh-CN"/>
              </w:rPr>
              <w:t>（限</w:t>
            </w:r>
            <w:r>
              <w:rPr>
                <w:rFonts w:hint="eastAsia" w:ascii="仿宋" w:hAnsi="仿宋" w:eastAsia="仿宋" w:cs="仿宋"/>
                <w:b w:val="0"/>
                <w:bCs w:val="0"/>
                <w:sz w:val="18"/>
                <w:szCs w:val="18"/>
                <w:lang w:val="en-US" w:eastAsia="zh-CN"/>
              </w:rPr>
              <w:t>3000字内</w:t>
            </w:r>
            <w:r>
              <w:rPr>
                <w:rFonts w:hint="eastAsia" w:ascii="仿宋" w:hAnsi="仿宋" w:eastAsia="仿宋" w:cs="仿宋"/>
                <w:b w:val="0"/>
                <w:bCs w:val="0"/>
                <w:sz w:val="18"/>
                <w:szCs w:val="18"/>
                <w:lang w:eastAsia="zh-CN"/>
              </w:rPr>
              <w:t>）</w:t>
            </w:r>
          </w:p>
        </w:tc>
      </w:tr>
      <w:tr w14:paraId="5A36D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0" w:hRule="atLeast"/>
        </w:trPr>
        <w:tc>
          <w:tcPr>
            <w:tcW w:w="9174" w:type="dxa"/>
            <w:gridSpan w:val="9"/>
            <w:noWrap w:val="0"/>
            <w:vAlign w:val="top"/>
          </w:tcPr>
          <w:p w14:paraId="0FFE5F35">
            <w:pPr>
              <w:spacing w:beforeLines="0" w:afterLines="0" w:line="300" w:lineRule="exact"/>
              <w:jc w:val="both"/>
              <w:rPr>
                <w:rFonts w:hint="eastAsia" w:ascii="黑体" w:hAnsi="黑体" w:eastAsia="黑体" w:cs="黑体"/>
                <w:sz w:val="18"/>
                <w:szCs w:val="18"/>
                <w:lang w:eastAsia="zh-CN"/>
              </w:rPr>
            </w:pPr>
          </w:p>
        </w:tc>
      </w:tr>
      <w:tr w14:paraId="6C921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9174" w:type="dxa"/>
            <w:gridSpan w:val="9"/>
            <w:noWrap w:val="0"/>
            <w:vAlign w:val="center"/>
          </w:tcPr>
          <w:p w14:paraId="630DE2AE">
            <w:pPr>
              <w:spacing w:beforeLines="0" w:afterLines="0" w:line="300" w:lineRule="exact"/>
              <w:jc w:val="both"/>
              <w:rPr>
                <w:rFonts w:hint="eastAsia" w:ascii="黑体" w:hAnsi="黑体" w:eastAsia="黑体" w:cs="黑体"/>
                <w:sz w:val="28"/>
                <w:szCs w:val="28"/>
                <w:lang w:eastAsia="zh-CN"/>
              </w:rPr>
            </w:pPr>
            <w:r>
              <w:rPr>
                <w:rFonts w:hint="eastAsia" w:ascii="黑体" w:hAnsi="黑体" w:eastAsia="黑体" w:cs="黑体"/>
                <w:sz w:val="28"/>
                <w:szCs w:val="28"/>
                <w:lang w:eastAsia="zh-CN"/>
              </w:rPr>
              <w:t>四、项目考核内容与指标</w:t>
            </w:r>
            <w:r>
              <w:rPr>
                <w:rFonts w:hint="eastAsia" w:ascii="仿宋" w:hAnsi="仿宋" w:eastAsia="仿宋" w:cs="仿宋"/>
                <w:sz w:val="18"/>
                <w:szCs w:val="18"/>
                <w:lang w:eastAsia="zh-CN"/>
              </w:rPr>
              <w:t>（包括主要技术指标和经济社会效益等）</w:t>
            </w:r>
          </w:p>
        </w:tc>
      </w:tr>
      <w:tr w14:paraId="0ECE4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4" w:hRule="atLeast"/>
        </w:trPr>
        <w:tc>
          <w:tcPr>
            <w:tcW w:w="9174" w:type="dxa"/>
            <w:gridSpan w:val="9"/>
            <w:noWrap w:val="0"/>
            <w:vAlign w:val="top"/>
          </w:tcPr>
          <w:p w14:paraId="529F67A3">
            <w:pPr>
              <w:spacing w:beforeLines="0" w:afterLines="0" w:line="300" w:lineRule="exact"/>
              <w:jc w:val="both"/>
              <w:rPr>
                <w:rFonts w:hint="eastAsia" w:ascii="黑体" w:hAnsi="黑体" w:eastAsia="黑体" w:cs="黑体"/>
                <w:sz w:val="18"/>
                <w:szCs w:val="18"/>
                <w:lang w:eastAsia="zh-CN"/>
              </w:rPr>
            </w:pPr>
          </w:p>
        </w:tc>
      </w:tr>
    </w:tbl>
    <w:p w14:paraId="20CD3D13">
      <w:pPr>
        <w:spacing w:line="600" w:lineRule="exact"/>
        <w:jc w:val="both"/>
        <w:rPr>
          <w:rFonts w:hint="eastAsia" w:ascii="黑体" w:hAnsi="黑体" w:eastAsia="黑体" w:cs="黑体"/>
          <w:b/>
          <w:sz w:val="28"/>
          <w:szCs w:val="28"/>
          <w:lang w:eastAsia="zh-CN"/>
        </w:rPr>
      </w:pPr>
      <w:r>
        <w:rPr>
          <w:rFonts w:hint="eastAsia" w:ascii="宋体" w:hAnsi="宋体" w:eastAsia="宋体"/>
          <w:b/>
          <w:sz w:val="32"/>
          <w:szCs w:val="32"/>
        </w:rPr>
        <w:br w:type="page"/>
      </w:r>
      <w:r>
        <w:rPr>
          <w:rFonts w:hint="eastAsia" w:ascii="黑体" w:hAnsi="黑体" w:eastAsia="黑体" w:cs="黑体"/>
          <w:b/>
          <w:sz w:val="28"/>
          <w:szCs w:val="28"/>
          <w:lang w:eastAsia="zh-CN"/>
        </w:rPr>
        <w:t>五、项目经费预算</w:t>
      </w:r>
    </w:p>
    <w:p w14:paraId="75988B62">
      <w:pPr>
        <w:spacing w:beforeLines="0" w:afterLines="0" w:line="400" w:lineRule="exact"/>
        <w:jc w:val="both"/>
        <w:rPr>
          <w:rFonts w:hint="eastAsia" w:ascii="仿宋" w:hAnsi="仿宋" w:eastAsia="仿宋" w:cs="仿宋"/>
          <w:b w:val="0"/>
          <w:bCs/>
          <w:sz w:val="18"/>
          <w:szCs w:val="18"/>
          <w:lang w:eastAsia="zh-CN"/>
        </w:rPr>
      </w:pPr>
      <w:r>
        <w:rPr>
          <w:rFonts w:hint="eastAsia" w:ascii="仿宋" w:hAnsi="仿宋" w:eastAsia="仿宋" w:cs="仿宋"/>
          <w:b w:val="0"/>
          <w:bCs/>
          <w:sz w:val="18"/>
          <w:szCs w:val="18"/>
          <w:lang w:eastAsia="zh-CN"/>
        </w:rPr>
        <w:t>（本表由项目承担单位负责将本单位和合作单位申请资助后的经费汇总后填制）</w:t>
      </w:r>
    </w:p>
    <w:tbl>
      <w:tblPr>
        <w:tblStyle w:val="5"/>
        <w:tblW w:w="0" w:type="auto"/>
        <w:tblInd w:w="13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1"/>
        <w:gridCol w:w="1334"/>
        <w:gridCol w:w="3064"/>
        <w:gridCol w:w="2961"/>
      </w:tblGrid>
      <w:tr w14:paraId="67AAD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09"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8AF9DFE">
            <w:pPr>
              <w:keepNext w:val="0"/>
              <w:keepLines w:val="0"/>
              <w:widowControl w:val="0"/>
              <w:suppressLineNumbers w:val="0"/>
              <w:spacing w:before="0" w:beforeAutospacing="0" w:after="0" w:afterAutospacing="0"/>
              <w:ind w:left="0" w:right="0"/>
              <w:jc w:val="center"/>
              <w:rPr>
                <w:rFonts w:hint="eastAsia" w:ascii="宋体" w:hAnsi="宋体" w:eastAsia="宋体" w:cs="宋体"/>
                <w:b/>
                <w:color w:val="000000"/>
                <w:kern w:val="2"/>
                <w:sz w:val="18"/>
                <w:szCs w:val="18"/>
              </w:rPr>
            </w:pPr>
            <w:r>
              <w:rPr>
                <w:rFonts w:hint="eastAsia" w:ascii="宋体" w:hAnsi="宋体" w:eastAsia="宋体" w:cs="宋体"/>
                <w:b/>
                <w:color w:val="000000"/>
                <w:kern w:val="2"/>
                <w:sz w:val="18"/>
                <w:szCs w:val="18"/>
                <w:lang w:val="en-US" w:eastAsia="zh-CN" w:bidi="ar"/>
              </w:rPr>
              <w:t>科目</w:t>
            </w:r>
          </w:p>
        </w:tc>
        <w:tc>
          <w:tcPr>
            <w:tcW w:w="1334" w:type="dxa"/>
            <w:tcBorders>
              <w:top w:val="single" w:color="auto" w:sz="4" w:space="0"/>
              <w:left w:val="nil"/>
              <w:bottom w:val="single" w:color="auto" w:sz="4" w:space="0"/>
              <w:right w:val="single" w:color="auto" w:sz="4" w:space="0"/>
            </w:tcBorders>
            <w:noWrap w:val="0"/>
            <w:vAlign w:val="center"/>
          </w:tcPr>
          <w:p w14:paraId="6EC4318A">
            <w:pPr>
              <w:keepNext w:val="0"/>
              <w:keepLines w:val="0"/>
              <w:widowControl w:val="0"/>
              <w:suppressLineNumbers w:val="0"/>
              <w:spacing w:before="0" w:beforeAutospacing="0" w:after="0" w:afterAutospacing="0"/>
              <w:ind w:left="0" w:right="0"/>
              <w:jc w:val="center"/>
              <w:rPr>
                <w:rFonts w:hint="eastAsia" w:ascii="宋体" w:hAnsi="宋体" w:eastAsia="宋体" w:cs="宋体"/>
                <w:b/>
                <w:color w:val="000000"/>
                <w:kern w:val="2"/>
                <w:sz w:val="18"/>
                <w:szCs w:val="18"/>
              </w:rPr>
            </w:pPr>
            <w:r>
              <w:rPr>
                <w:rFonts w:hint="eastAsia" w:ascii="宋体" w:hAnsi="宋体" w:eastAsia="宋体" w:cs="宋体"/>
                <w:b/>
                <w:color w:val="000000"/>
                <w:kern w:val="2"/>
                <w:sz w:val="18"/>
                <w:szCs w:val="18"/>
                <w:lang w:val="en-US" w:eastAsia="zh-CN" w:bidi="ar"/>
              </w:rPr>
              <w:t>资助经费</w:t>
            </w:r>
          </w:p>
        </w:tc>
        <w:tc>
          <w:tcPr>
            <w:tcW w:w="3064" w:type="dxa"/>
            <w:tcBorders>
              <w:top w:val="single" w:color="auto" w:sz="4" w:space="0"/>
              <w:left w:val="nil"/>
              <w:bottom w:val="single" w:color="auto" w:sz="4" w:space="0"/>
              <w:right w:val="single" w:color="auto" w:sz="4" w:space="0"/>
            </w:tcBorders>
            <w:noWrap w:val="0"/>
            <w:vAlign w:val="center"/>
          </w:tcPr>
          <w:p w14:paraId="0A60E64C">
            <w:pPr>
              <w:keepNext w:val="0"/>
              <w:keepLines w:val="0"/>
              <w:widowControl w:val="0"/>
              <w:suppressLineNumbers w:val="0"/>
              <w:spacing w:before="0" w:beforeAutospacing="0" w:after="0" w:afterAutospacing="0"/>
              <w:ind w:left="0" w:right="0"/>
              <w:jc w:val="center"/>
              <w:rPr>
                <w:rFonts w:hint="eastAsia" w:ascii="宋体" w:hAnsi="宋体" w:eastAsia="宋体" w:cs="宋体"/>
                <w:b/>
                <w:color w:val="000000"/>
                <w:kern w:val="2"/>
                <w:sz w:val="18"/>
                <w:szCs w:val="18"/>
              </w:rPr>
            </w:pPr>
            <w:r>
              <w:rPr>
                <w:rFonts w:hint="eastAsia" w:ascii="宋体" w:hAnsi="宋体" w:eastAsia="宋体" w:cs="宋体"/>
                <w:b/>
                <w:color w:val="000000"/>
                <w:kern w:val="2"/>
                <w:sz w:val="18"/>
                <w:szCs w:val="18"/>
                <w:lang w:val="en-US" w:eastAsia="zh-CN" w:bidi="ar"/>
              </w:rPr>
              <w:t>资助经费计算依据</w:t>
            </w:r>
          </w:p>
        </w:tc>
        <w:tc>
          <w:tcPr>
            <w:tcW w:w="2961" w:type="dxa"/>
            <w:tcBorders>
              <w:top w:val="single" w:color="auto" w:sz="4" w:space="0"/>
              <w:left w:val="nil"/>
              <w:bottom w:val="single" w:color="auto" w:sz="4" w:space="0"/>
              <w:right w:val="single" w:color="auto" w:sz="4" w:space="0"/>
            </w:tcBorders>
            <w:noWrap w:val="0"/>
            <w:vAlign w:val="center"/>
          </w:tcPr>
          <w:p w14:paraId="79EAC4FA">
            <w:pPr>
              <w:keepNext w:val="0"/>
              <w:keepLines w:val="0"/>
              <w:widowControl w:val="0"/>
              <w:suppressLineNumbers w:val="0"/>
              <w:spacing w:before="0" w:beforeAutospacing="0" w:after="0" w:afterAutospacing="0"/>
              <w:ind w:left="0" w:right="0"/>
              <w:jc w:val="center"/>
              <w:rPr>
                <w:rFonts w:hint="eastAsia" w:ascii="宋体" w:hAnsi="宋体" w:eastAsia="宋体" w:cs="宋体"/>
                <w:b/>
                <w:color w:val="000000"/>
                <w:kern w:val="2"/>
                <w:sz w:val="18"/>
                <w:szCs w:val="18"/>
              </w:rPr>
            </w:pPr>
            <w:r>
              <w:rPr>
                <w:rFonts w:hint="eastAsia" w:ascii="宋体" w:hAnsi="宋体" w:eastAsia="宋体" w:cs="宋体"/>
                <w:b/>
                <w:color w:val="000000"/>
                <w:kern w:val="2"/>
                <w:sz w:val="18"/>
                <w:szCs w:val="18"/>
                <w:lang w:val="en-US" w:eastAsia="zh-CN" w:bidi="ar"/>
              </w:rPr>
              <w:t>经费支出定义</w:t>
            </w:r>
          </w:p>
        </w:tc>
      </w:tr>
      <w:tr w14:paraId="595B6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81"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28B2C4B1">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（一）直接费用</w:t>
            </w:r>
          </w:p>
        </w:tc>
        <w:tc>
          <w:tcPr>
            <w:tcW w:w="1334" w:type="dxa"/>
            <w:tcBorders>
              <w:top w:val="single" w:color="auto" w:sz="4" w:space="0"/>
              <w:left w:val="nil"/>
              <w:bottom w:val="single" w:color="auto" w:sz="4" w:space="0"/>
              <w:right w:val="single" w:color="auto" w:sz="4" w:space="0"/>
            </w:tcBorders>
            <w:noWrap w:val="0"/>
            <w:vAlign w:val="top"/>
          </w:tcPr>
          <w:p w14:paraId="7BEF8934">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2"/>
                <w:sz w:val="18"/>
                <w:szCs w:val="18"/>
              </w:rPr>
            </w:pPr>
          </w:p>
        </w:tc>
        <w:tc>
          <w:tcPr>
            <w:tcW w:w="3064" w:type="dxa"/>
            <w:tcBorders>
              <w:top w:val="single" w:color="auto" w:sz="4" w:space="0"/>
              <w:left w:val="nil"/>
              <w:bottom w:val="single" w:color="auto" w:sz="4" w:space="0"/>
              <w:right w:val="single" w:color="auto" w:sz="4" w:space="0"/>
            </w:tcBorders>
            <w:noWrap w:val="0"/>
            <w:vAlign w:val="top"/>
          </w:tcPr>
          <w:p w14:paraId="0B601360">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2"/>
                <w:sz w:val="18"/>
                <w:szCs w:val="18"/>
              </w:rPr>
            </w:pPr>
          </w:p>
        </w:tc>
        <w:tc>
          <w:tcPr>
            <w:tcW w:w="2961" w:type="dxa"/>
            <w:tcBorders>
              <w:top w:val="single" w:color="auto" w:sz="4" w:space="0"/>
              <w:left w:val="nil"/>
              <w:bottom w:val="single" w:color="auto" w:sz="4" w:space="0"/>
              <w:right w:val="single" w:color="auto" w:sz="4" w:space="0"/>
            </w:tcBorders>
            <w:noWrap w:val="0"/>
            <w:vAlign w:val="top"/>
          </w:tcPr>
          <w:p w14:paraId="0877C432">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shd w:val="clear" w:color="auto" w:fill="FFFFFF"/>
              </w:rPr>
            </w:pPr>
            <w:r>
              <w:rPr>
                <w:rFonts w:hint="eastAsia" w:ascii="宋体" w:hAnsi="宋体" w:eastAsia="宋体" w:cs="宋体"/>
                <w:color w:val="000000"/>
                <w:kern w:val="2"/>
                <w:sz w:val="18"/>
                <w:szCs w:val="18"/>
                <w:shd w:val="clear" w:color="auto" w:fill="FFFFFF"/>
                <w:lang w:val="en-US" w:eastAsia="zh-CN" w:bidi="ar"/>
              </w:rPr>
              <w:t>直接费用是指在项目实施过程中发生的与之直接相关的费用，主要包括设备费、业务费和劳务费。</w:t>
            </w:r>
          </w:p>
        </w:tc>
      </w:tr>
      <w:tr w14:paraId="71FB7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64"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3402DF6B">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1.设备费</w:t>
            </w:r>
          </w:p>
        </w:tc>
        <w:tc>
          <w:tcPr>
            <w:tcW w:w="1334" w:type="dxa"/>
            <w:tcBorders>
              <w:top w:val="single" w:color="auto" w:sz="4" w:space="0"/>
              <w:left w:val="nil"/>
              <w:bottom w:val="single" w:color="auto" w:sz="4" w:space="0"/>
              <w:right w:val="single" w:color="auto" w:sz="4" w:space="0"/>
            </w:tcBorders>
            <w:noWrap w:val="0"/>
            <w:vAlign w:val="top"/>
          </w:tcPr>
          <w:p w14:paraId="4F5EE897">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3064" w:type="dxa"/>
            <w:tcBorders>
              <w:top w:val="single" w:color="auto" w:sz="4" w:space="0"/>
              <w:left w:val="nil"/>
              <w:bottom w:val="single" w:color="auto" w:sz="4" w:space="0"/>
              <w:right w:val="single" w:color="auto" w:sz="4" w:space="0"/>
            </w:tcBorders>
            <w:noWrap w:val="0"/>
            <w:vAlign w:val="top"/>
          </w:tcPr>
          <w:p w14:paraId="2042EDA9">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2961" w:type="dxa"/>
            <w:tcBorders>
              <w:top w:val="single" w:color="auto" w:sz="4" w:space="0"/>
              <w:left w:val="nil"/>
              <w:bottom w:val="single" w:color="auto" w:sz="4" w:space="0"/>
              <w:right w:val="single" w:color="auto" w:sz="4" w:space="0"/>
            </w:tcBorders>
            <w:noWrap w:val="0"/>
            <w:vAlign w:val="top"/>
          </w:tcPr>
          <w:p w14:paraId="26508978">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shd w:val="clear" w:color="auto" w:fill="FFFFFF"/>
              </w:rPr>
            </w:pPr>
            <w:r>
              <w:rPr>
                <w:rFonts w:hint="eastAsia" w:ascii="宋体" w:hAnsi="宋体" w:eastAsia="宋体" w:cs="宋体"/>
                <w:color w:val="000000"/>
                <w:kern w:val="2"/>
                <w:sz w:val="18"/>
                <w:szCs w:val="18"/>
                <w:shd w:val="clear" w:color="auto" w:fill="FFFFFF"/>
                <w:lang w:val="en-US" w:eastAsia="zh-CN" w:bidi="ar"/>
              </w:rPr>
              <w:t>设备费是指在项目实施过程中购置或试制专用仪器设备，对现有仪器设备进行升级改造，以及租赁外单位仪器设备而发生的费用。 购置、试制升级改造和租赁单台套仪器设备价值在50万元以下时，只需提供仪器设备的名称、数量及单价等基本测算说明；达到或超过50万元或成套价格在100万元以上的科研仪器设备时，应在测算 说明中单独列示仪器设备名称、型号、单价、数量和用途，提供详细的预算说明，并按照“谁审批、谁负责”的原则，由省科技厅委托第三方中介机构进行查重和评议，评议结果作为新购置科研仪器设备预算编制审核的依据。 以财政性资金新建设、新购置的单台套价值在30万元及以上的科学仪器设备，应纳入福建省大型科研设施仪器管理服务平台，向社会对外开放服务。</w:t>
            </w:r>
          </w:p>
        </w:tc>
      </w:tr>
      <w:tr w14:paraId="0751D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42"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5EA06330">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其中：购置</w:t>
            </w:r>
          </w:p>
        </w:tc>
        <w:tc>
          <w:tcPr>
            <w:tcW w:w="1334" w:type="dxa"/>
            <w:tcBorders>
              <w:top w:val="single" w:color="auto" w:sz="4" w:space="0"/>
              <w:left w:val="nil"/>
              <w:bottom w:val="single" w:color="auto" w:sz="4" w:space="0"/>
              <w:right w:val="single" w:color="auto" w:sz="4" w:space="0"/>
            </w:tcBorders>
            <w:noWrap w:val="0"/>
            <w:vAlign w:val="top"/>
          </w:tcPr>
          <w:p w14:paraId="0E115B1E">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3064" w:type="dxa"/>
            <w:tcBorders>
              <w:top w:val="single" w:color="auto" w:sz="4" w:space="0"/>
              <w:left w:val="nil"/>
              <w:bottom w:val="single" w:color="auto" w:sz="4" w:space="0"/>
              <w:right w:val="single" w:color="auto" w:sz="4" w:space="0"/>
            </w:tcBorders>
            <w:noWrap w:val="0"/>
            <w:vAlign w:val="top"/>
          </w:tcPr>
          <w:p w14:paraId="2898FE18">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2961" w:type="dxa"/>
            <w:tcBorders>
              <w:top w:val="single" w:color="auto" w:sz="4" w:space="0"/>
              <w:left w:val="nil"/>
              <w:bottom w:val="single" w:color="auto" w:sz="4" w:space="0"/>
              <w:right w:val="single" w:color="auto" w:sz="4" w:space="0"/>
            </w:tcBorders>
            <w:noWrap w:val="0"/>
            <w:vAlign w:val="top"/>
          </w:tcPr>
          <w:p w14:paraId="57E4D543">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shd w:val="clear" w:color="auto" w:fill="FFFFFF"/>
              </w:rPr>
            </w:pPr>
            <w:r>
              <w:rPr>
                <w:rFonts w:hint="eastAsia" w:ascii="宋体" w:hAnsi="宋体" w:eastAsia="宋体" w:cs="宋体"/>
                <w:color w:val="000000"/>
                <w:kern w:val="2"/>
                <w:sz w:val="18"/>
                <w:szCs w:val="18"/>
                <w:shd w:val="clear" w:color="auto" w:fill="FFFFFF"/>
                <w:lang w:val="en-US" w:eastAsia="zh-CN" w:bidi="ar"/>
              </w:rPr>
              <w:t>购置达到或超过50万元或成套价格在100万元以上的科研仪器设备时， 除上述要求外，购置仪器设备的，还需在测算说明中说明设备拟安置单位、购置设备的开放共享方案等。</w:t>
            </w:r>
          </w:p>
        </w:tc>
      </w:tr>
      <w:tr w14:paraId="299F4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42"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1798068C">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试制升级改造</w:t>
            </w:r>
          </w:p>
        </w:tc>
        <w:tc>
          <w:tcPr>
            <w:tcW w:w="1334" w:type="dxa"/>
            <w:tcBorders>
              <w:top w:val="single" w:color="auto" w:sz="4" w:space="0"/>
              <w:left w:val="nil"/>
              <w:bottom w:val="single" w:color="auto" w:sz="4" w:space="0"/>
              <w:right w:val="single" w:color="auto" w:sz="4" w:space="0"/>
            </w:tcBorders>
            <w:noWrap w:val="0"/>
            <w:vAlign w:val="top"/>
          </w:tcPr>
          <w:p w14:paraId="46300D03">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3064" w:type="dxa"/>
            <w:tcBorders>
              <w:top w:val="single" w:color="auto" w:sz="4" w:space="0"/>
              <w:left w:val="nil"/>
              <w:bottom w:val="single" w:color="auto" w:sz="4" w:space="0"/>
              <w:right w:val="single" w:color="auto" w:sz="4" w:space="0"/>
            </w:tcBorders>
            <w:noWrap w:val="0"/>
            <w:vAlign w:val="top"/>
          </w:tcPr>
          <w:p w14:paraId="7A7A52AA">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2961" w:type="dxa"/>
            <w:tcBorders>
              <w:top w:val="single" w:color="auto" w:sz="4" w:space="0"/>
              <w:left w:val="nil"/>
              <w:bottom w:val="single" w:color="auto" w:sz="4" w:space="0"/>
              <w:right w:val="single" w:color="auto" w:sz="4" w:space="0"/>
            </w:tcBorders>
            <w:noWrap w:val="0"/>
            <w:vAlign w:val="top"/>
          </w:tcPr>
          <w:p w14:paraId="78CF65AE">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shd w:val="clear" w:color="auto" w:fill="FFFFFF"/>
              </w:rPr>
            </w:pPr>
            <w:r>
              <w:rPr>
                <w:rFonts w:hint="eastAsia" w:ascii="宋体" w:hAnsi="宋体" w:eastAsia="宋体" w:cs="宋体"/>
                <w:color w:val="000000"/>
                <w:kern w:val="2"/>
                <w:sz w:val="18"/>
                <w:szCs w:val="18"/>
                <w:shd w:val="clear" w:color="auto" w:fill="FFFFFF"/>
                <w:lang w:val="en-US" w:eastAsia="zh-CN" w:bidi="ar"/>
              </w:rPr>
              <w:t>试制升级改造达到或超过50万元或成套价格在100万元以上的科研仪器设备时，除上述要求外，试制升级改造仪器设备的，还需在测算说明中说明改造前后仪器设备的主要技术指标及功能的区别以及试制设备的方案中成本构成。</w:t>
            </w:r>
          </w:p>
        </w:tc>
      </w:tr>
      <w:tr w14:paraId="51F4A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5"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0924FFFF">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xml:space="preserve"> 租赁</w:t>
            </w:r>
          </w:p>
        </w:tc>
        <w:tc>
          <w:tcPr>
            <w:tcW w:w="1334" w:type="dxa"/>
            <w:tcBorders>
              <w:top w:val="single" w:color="auto" w:sz="4" w:space="0"/>
              <w:left w:val="nil"/>
              <w:bottom w:val="single" w:color="auto" w:sz="4" w:space="0"/>
              <w:right w:val="single" w:color="auto" w:sz="4" w:space="0"/>
            </w:tcBorders>
            <w:noWrap w:val="0"/>
            <w:vAlign w:val="top"/>
          </w:tcPr>
          <w:p w14:paraId="0E834F2F">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3064" w:type="dxa"/>
            <w:tcBorders>
              <w:top w:val="single" w:color="auto" w:sz="4" w:space="0"/>
              <w:left w:val="nil"/>
              <w:bottom w:val="single" w:color="auto" w:sz="4" w:space="0"/>
              <w:right w:val="single" w:color="auto" w:sz="4" w:space="0"/>
            </w:tcBorders>
            <w:noWrap w:val="0"/>
            <w:vAlign w:val="top"/>
          </w:tcPr>
          <w:p w14:paraId="38F48FFD">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2961" w:type="dxa"/>
            <w:tcBorders>
              <w:top w:val="single" w:color="auto" w:sz="4" w:space="0"/>
              <w:left w:val="nil"/>
              <w:bottom w:val="single" w:color="auto" w:sz="4" w:space="0"/>
              <w:right w:val="single" w:color="auto" w:sz="4" w:space="0"/>
            </w:tcBorders>
            <w:noWrap w:val="0"/>
            <w:vAlign w:val="top"/>
          </w:tcPr>
          <w:p w14:paraId="21DB6E9D">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shd w:val="clear" w:color="auto" w:fill="FFFFFF"/>
              </w:rPr>
            </w:pPr>
            <w:r>
              <w:rPr>
                <w:rFonts w:hint="eastAsia" w:ascii="宋体" w:hAnsi="宋体" w:eastAsia="宋体" w:cs="宋体"/>
                <w:color w:val="000000"/>
                <w:kern w:val="2"/>
                <w:sz w:val="18"/>
                <w:szCs w:val="18"/>
                <w:shd w:val="clear" w:color="auto" w:fill="FFFFFF"/>
                <w:lang w:val="en-US" w:eastAsia="zh-CN" w:bidi="ar"/>
              </w:rPr>
              <w:t>租赁达到或超过50万元或成套价格在100万元以上的科研仪器设备时，除上述要求外，租赁仪器设备的还需在测算说明中说明租赁设备的次数、期限、支付标准等的测算依据。</w:t>
            </w:r>
          </w:p>
        </w:tc>
      </w:tr>
      <w:tr w14:paraId="1D68C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006"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183439DE">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2.业务费</w:t>
            </w:r>
          </w:p>
        </w:tc>
        <w:tc>
          <w:tcPr>
            <w:tcW w:w="1334" w:type="dxa"/>
            <w:tcBorders>
              <w:top w:val="single" w:color="auto" w:sz="4" w:space="0"/>
              <w:left w:val="nil"/>
              <w:bottom w:val="single" w:color="auto" w:sz="4" w:space="0"/>
              <w:right w:val="single" w:color="auto" w:sz="4" w:space="0"/>
            </w:tcBorders>
            <w:noWrap w:val="0"/>
            <w:vAlign w:val="top"/>
          </w:tcPr>
          <w:p w14:paraId="57024EBD">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3064" w:type="dxa"/>
            <w:tcBorders>
              <w:top w:val="single" w:color="auto" w:sz="4" w:space="0"/>
              <w:left w:val="nil"/>
              <w:bottom w:val="single" w:color="auto" w:sz="4" w:space="0"/>
              <w:right w:val="single" w:color="auto" w:sz="4" w:space="0"/>
            </w:tcBorders>
            <w:noWrap w:val="0"/>
            <w:vAlign w:val="top"/>
          </w:tcPr>
          <w:p w14:paraId="04701F24">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2961" w:type="dxa"/>
            <w:tcBorders>
              <w:top w:val="single" w:color="auto" w:sz="4" w:space="0"/>
              <w:left w:val="nil"/>
              <w:bottom w:val="single" w:color="auto" w:sz="4" w:space="0"/>
              <w:right w:val="single" w:color="auto" w:sz="4" w:space="0"/>
            </w:tcBorders>
            <w:noWrap w:val="0"/>
            <w:vAlign w:val="top"/>
          </w:tcPr>
          <w:p w14:paraId="380BC5F9">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shd w:val="clear" w:color="auto" w:fill="FFFFFF"/>
              </w:rPr>
            </w:pPr>
            <w:r>
              <w:rPr>
                <w:rFonts w:hint="eastAsia" w:ascii="宋体" w:hAnsi="宋体" w:eastAsia="宋体" w:cs="宋体"/>
                <w:color w:val="000000"/>
                <w:kern w:val="2"/>
                <w:sz w:val="18"/>
                <w:szCs w:val="18"/>
                <w:shd w:val="clear" w:color="auto" w:fill="FFFFFF"/>
                <w:lang w:val="en-US" w:eastAsia="zh-CN" w:bidi="ar"/>
              </w:rPr>
              <w:t xml:space="preserve">业务费是指在项目实施过程中消耗的各种材料、辅助材料等低值易耗品的采购、运输、装卸、整理等费用，发生的测试化验加工、燃料动力、会议/差旅/国际合作交流、档案/出版/文献/信息传播/知识产权事务等费用，以及其他相关支出。包括:材料支出、测试化验加工支出、燃料动力支出、会议/差旅/国际合作交流支出、档案/出版/文献/信息传播/知识产权事务支出、其他相关支出。编制预算时应当单独列示基本测算说明。承担技术成果应用推广任务的项目，可以在其他支出中编制培训费，但要在预算中提供基本测算说明。 </w:t>
            </w:r>
          </w:p>
        </w:tc>
      </w:tr>
      <w:tr w14:paraId="7E715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20"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0690DF7A">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3.劳务费</w:t>
            </w:r>
          </w:p>
        </w:tc>
        <w:tc>
          <w:tcPr>
            <w:tcW w:w="1334" w:type="dxa"/>
            <w:tcBorders>
              <w:top w:val="single" w:color="auto" w:sz="4" w:space="0"/>
              <w:left w:val="nil"/>
              <w:bottom w:val="single" w:color="auto" w:sz="4" w:space="0"/>
              <w:right w:val="single" w:color="auto" w:sz="4" w:space="0"/>
            </w:tcBorders>
            <w:noWrap w:val="0"/>
            <w:vAlign w:val="top"/>
          </w:tcPr>
          <w:p w14:paraId="0A5E5FD9">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3064" w:type="dxa"/>
            <w:tcBorders>
              <w:top w:val="single" w:color="auto" w:sz="4" w:space="0"/>
              <w:left w:val="nil"/>
              <w:bottom w:val="single" w:color="auto" w:sz="4" w:space="0"/>
              <w:right w:val="single" w:color="auto" w:sz="4" w:space="0"/>
            </w:tcBorders>
            <w:noWrap w:val="0"/>
            <w:vAlign w:val="top"/>
          </w:tcPr>
          <w:p w14:paraId="005035A2">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　</w:t>
            </w:r>
          </w:p>
        </w:tc>
        <w:tc>
          <w:tcPr>
            <w:tcW w:w="2961" w:type="dxa"/>
            <w:tcBorders>
              <w:top w:val="single" w:color="auto" w:sz="4" w:space="0"/>
              <w:left w:val="nil"/>
              <w:bottom w:val="single" w:color="auto" w:sz="4" w:space="0"/>
              <w:right w:val="single" w:color="auto" w:sz="4" w:space="0"/>
            </w:tcBorders>
            <w:noWrap w:val="0"/>
            <w:vAlign w:val="top"/>
          </w:tcPr>
          <w:p w14:paraId="60A9F61E">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shd w:val="clear" w:color="auto" w:fill="FFFFFF"/>
                <w:lang w:val="en-US" w:eastAsia="zh-CN" w:bidi="ar"/>
              </w:rPr>
              <w:t>劳务费是指项目承担单位在科研项目实施过程中支付给项目聘用人员的劳务性费用，以及支付给临时聘请的咨询专家的费用等。包括：项目聘用人员的劳务性费用和咨询专家的费用。 劳务费预算编制应当结合科研实际和相关人员参与项目的全时工作时间等因素合理编制。劳务费预算需说明各类人员在项目中的责任分工、投入时间、支付标准等基本测算说明，由项目负责人、科研人员据实编制。 咨询专家的费用需提供咨询专家的级别、咨询方式、咨询内容、人次数、支付标准等基本测算说明。不得编制博士研究生、硕士研究生因学位论文答辩发生的相关支出。</w:t>
            </w:r>
          </w:p>
        </w:tc>
      </w:tr>
      <w:tr w14:paraId="7F8E1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649"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2934C437">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（二）间接费用</w:t>
            </w:r>
          </w:p>
        </w:tc>
        <w:tc>
          <w:tcPr>
            <w:tcW w:w="1334" w:type="dxa"/>
            <w:tcBorders>
              <w:top w:val="single" w:color="auto" w:sz="4" w:space="0"/>
              <w:left w:val="nil"/>
              <w:bottom w:val="single" w:color="auto" w:sz="4" w:space="0"/>
              <w:right w:val="single" w:color="auto" w:sz="4" w:space="0"/>
            </w:tcBorders>
            <w:noWrap w:val="0"/>
            <w:vAlign w:val="top"/>
          </w:tcPr>
          <w:p w14:paraId="474C40EC">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p>
        </w:tc>
        <w:tc>
          <w:tcPr>
            <w:tcW w:w="3064" w:type="dxa"/>
            <w:tcBorders>
              <w:top w:val="single" w:color="auto" w:sz="4" w:space="0"/>
              <w:left w:val="nil"/>
              <w:bottom w:val="single" w:color="auto" w:sz="4" w:space="0"/>
              <w:right w:val="single" w:color="auto" w:sz="4" w:space="0"/>
            </w:tcBorders>
            <w:noWrap w:val="0"/>
            <w:vAlign w:val="top"/>
          </w:tcPr>
          <w:p w14:paraId="6B591050">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p>
        </w:tc>
        <w:tc>
          <w:tcPr>
            <w:tcW w:w="2961" w:type="dxa"/>
            <w:tcBorders>
              <w:top w:val="single" w:color="auto" w:sz="4" w:space="0"/>
              <w:left w:val="nil"/>
              <w:bottom w:val="single" w:color="auto" w:sz="4" w:space="0"/>
              <w:right w:val="single" w:color="auto" w:sz="4" w:space="0"/>
            </w:tcBorders>
            <w:noWrap w:val="0"/>
            <w:vAlign w:val="top"/>
          </w:tcPr>
          <w:p w14:paraId="774B5D71">
            <w:pPr>
              <w:keepNext w:val="0"/>
              <w:keepLines w:val="0"/>
              <w:widowControl w:val="0"/>
              <w:suppressLineNumbers w:val="0"/>
              <w:spacing w:before="0" w:beforeAutospacing="0" w:after="0" w:afterAutospacing="0"/>
              <w:ind w:left="0" w:right="0"/>
              <w:jc w:val="both"/>
              <w:rPr>
                <w:rFonts w:hint="eastAsia" w:ascii="ˎ̥" w:hAnsi="ˎ̥" w:eastAsia="宋体" w:cs="宋体"/>
                <w:color w:val="000000"/>
                <w:kern w:val="2"/>
                <w:sz w:val="18"/>
                <w:szCs w:val="18"/>
              </w:rPr>
            </w:pPr>
            <w:r>
              <w:rPr>
                <w:rFonts w:hint="eastAsia" w:ascii="宋体" w:hAnsi="宋体" w:eastAsia="宋体" w:cs="宋体"/>
                <w:color w:val="auto"/>
                <w:kern w:val="2"/>
                <w:sz w:val="18"/>
                <w:szCs w:val="18"/>
                <w:shd w:val="clear" w:color="auto" w:fill="FFFFFF"/>
                <w:lang w:val="en-US" w:eastAsia="zh-CN" w:bidi="ar"/>
              </w:rPr>
              <w:t>间接费用是指项目承担单位在组织实施项目过程中发生的无法在直接费用中列支的相关费用。主要包括：绩效支出、管理费用和有关管理费用的补助支出。 间接费用实行总额控制，按照项目经费扣除设备购置费后的一定比例核定：扣除后500万元及以下的部分为不超过30%；500万元至1000万元的部分为不超过25%；1000万元以上的部分为不超过20%；对数学、物理等纯理论基础研究项目和省创新战略研究项目，间接费用比例进一步提高到不超过80%。项目承担单位可将间接费用全部用于绩效支出，并向创新绩效突出的团队和个人倾斜。</w:t>
            </w:r>
          </w:p>
        </w:tc>
      </w:tr>
      <w:tr w14:paraId="52B4D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75"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69AFFBDC">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其中：绩效支出</w:t>
            </w:r>
          </w:p>
        </w:tc>
        <w:tc>
          <w:tcPr>
            <w:tcW w:w="1334" w:type="dxa"/>
            <w:tcBorders>
              <w:top w:val="single" w:color="auto" w:sz="4" w:space="0"/>
              <w:left w:val="nil"/>
              <w:bottom w:val="single" w:color="auto" w:sz="4" w:space="0"/>
              <w:right w:val="single" w:color="auto" w:sz="4" w:space="0"/>
            </w:tcBorders>
            <w:noWrap w:val="0"/>
            <w:vAlign w:val="top"/>
          </w:tcPr>
          <w:p w14:paraId="767951A9">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p>
        </w:tc>
        <w:tc>
          <w:tcPr>
            <w:tcW w:w="3064" w:type="dxa"/>
            <w:tcBorders>
              <w:top w:val="single" w:color="auto" w:sz="4" w:space="0"/>
              <w:left w:val="nil"/>
              <w:bottom w:val="single" w:color="auto" w:sz="4" w:space="0"/>
              <w:right w:val="single" w:color="auto" w:sz="4" w:space="0"/>
            </w:tcBorders>
            <w:noWrap w:val="0"/>
            <w:vAlign w:val="top"/>
          </w:tcPr>
          <w:p w14:paraId="1DA439F8">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p>
        </w:tc>
        <w:tc>
          <w:tcPr>
            <w:tcW w:w="2961" w:type="dxa"/>
            <w:tcBorders>
              <w:top w:val="single" w:color="auto" w:sz="4" w:space="0"/>
              <w:left w:val="nil"/>
              <w:bottom w:val="single" w:color="auto" w:sz="4" w:space="0"/>
              <w:right w:val="single" w:color="auto" w:sz="4" w:space="0"/>
            </w:tcBorders>
            <w:noWrap w:val="0"/>
            <w:vAlign w:val="top"/>
          </w:tcPr>
          <w:p w14:paraId="38F585A6">
            <w:pPr>
              <w:keepNext w:val="0"/>
              <w:keepLines w:val="0"/>
              <w:widowControl w:val="0"/>
              <w:suppressLineNumbers w:val="0"/>
              <w:spacing w:before="0" w:beforeAutospacing="0" w:after="0" w:afterAutospacing="0"/>
              <w:ind w:left="0" w:right="0"/>
              <w:jc w:val="both"/>
              <w:rPr>
                <w:rFonts w:hint="eastAsia" w:ascii="ˎ̥" w:hAnsi="ˎ̥" w:eastAsia="宋体" w:cs="宋体"/>
                <w:color w:val="000000"/>
                <w:kern w:val="2"/>
                <w:sz w:val="18"/>
                <w:szCs w:val="18"/>
              </w:rPr>
            </w:pPr>
            <w:r>
              <w:rPr>
                <w:rFonts w:hint="eastAsia" w:ascii="宋体" w:hAnsi="宋体" w:eastAsia="宋体" w:cs="宋体"/>
                <w:color w:val="000000"/>
                <w:kern w:val="2"/>
                <w:sz w:val="18"/>
                <w:szCs w:val="18"/>
                <w:shd w:val="clear" w:color="auto" w:fill="FFFFFF"/>
                <w:lang w:val="en-US" w:eastAsia="zh-CN" w:bidi="ar"/>
              </w:rPr>
              <w:t>绩效支出是项目承担单位为提高科研工作绩效安排的相关支出，其支出不纳入项目承担单位绩效工资总额。</w:t>
            </w:r>
          </w:p>
        </w:tc>
      </w:tr>
      <w:tr w14:paraId="585A1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27" w:hRule="atLeast"/>
        </w:trPr>
        <w:tc>
          <w:tcPr>
            <w:tcW w:w="1701" w:type="dxa"/>
            <w:tcBorders>
              <w:top w:val="single" w:color="auto" w:sz="4" w:space="0"/>
              <w:left w:val="single" w:color="auto" w:sz="4" w:space="0"/>
              <w:bottom w:val="single" w:color="auto" w:sz="4" w:space="0"/>
              <w:right w:val="single" w:color="auto" w:sz="4" w:space="0"/>
            </w:tcBorders>
            <w:noWrap w:val="0"/>
            <w:vAlign w:val="top"/>
          </w:tcPr>
          <w:p w14:paraId="7E3B1D71">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r>
              <w:rPr>
                <w:rFonts w:hint="eastAsia" w:ascii="宋体" w:hAnsi="宋体" w:eastAsia="宋体" w:cs="宋体"/>
                <w:color w:val="000000"/>
                <w:kern w:val="2"/>
                <w:sz w:val="18"/>
                <w:szCs w:val="18"/>
                <w:lang w:val="en-US" w:eastAsia="zh-CN" w:bidi="ar"/>
              </w:rPr>
              <w:t>合计</w:t>
            </w:r>
          </w:p>
        </w:tc>
        <w:tc>
          <w:tcPr>
            <w:tcW w:w="7359" w:type="dxa"/>
            <w:gridSpan w:val="3"/>
            <w:tcBorders>
              <w:top w:val="single" w:color="auto" w:sz="4" w:space="0"/>
              <w:left w:val="nil"/>
              <w:bottom w:val="single" w:color="auto" w:sz="4" w:space="0"/>
              <w:right w:val="single" w:color="auto" w:sz="4" w:space="0"/>
            </w:tcBorders>
            <w:noWrap w:val="0"/>
            <w:vAlign w:val="top"/>
          </w:tcPr>
          <w:p w14:paraId="2D90103A">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kern w:val="2"/>
                <w:sz w:val="18"/>
                <w:szCs w:val="18"/>
              </w:rPr>
            </w:pPr>
          </w:p>
        </w:tc>
      </w:tr>
    </w:tbl>
    <w:p w14:paraId="1308694D">
      <w:pPr>
        <w:spacing w:line="600" w:lineRule="exact"/>
        <w:jc w:val="center"/>
        <w:rPr>
          <w:rFonts w:hint="eastAsia" w:ascii="方正小标宋简体" w:hAnsi="方正小标宋简体" w:eastAsia="方正小标宋简体" w:cs="方正小标宋简体"/>
          <w:b/>
          <w:sz w:val="18"/>
          <w:szCs w:val="18"/>
        </w:rPr>
      </w:pPr>
    </w:p>
    <w:p w14:paraId="40F2DE0E">
      <w:pPr>
        <w:spacing w:line="600" w:lineRule="exact"/>
        <w:jc w:val="center"/>
        <w:rPr>
          <w:rFonts w:hint="eastAsia" w:ascii="方正小标宋简体" w:hAnsi="方正小标宋简体" w:eastAsia="方正小标宋简体" w:cs="方正小标宋简体"/>
          <w:b/>
          <w:sz w:val="18"/>
          <w:szCs w:val="18"/>
        </w:rPr>
      </w:pPr>
    </w:p>
    <w:p w14:paraId="6CD0DC43">
      <w:pPr>
        <w:spacing w:line="600" w:lineRule="exact"/>
        <w:jc w:val="center"/>
        <w:rPr>
          <w:rFonts w:hint="eastAsia" w:ascii="方正小标宋简体" w:hAnsi="方正小标宋简体" w:eastAsia="方正小标宋简体" w:cs="方正小标宋简体"/>
          <w:b/>
          <w:sz w:val="18"/>
          <w:szCs w:val="18"/>
        </w:rPr>
      </w:pPr>
      <w:r>
        <w:rPr>
          <w:rFonts w:hint="eastAsia" w:ascii="方正小标宋简体" w:hAnsi="方正小标宋简体" w:eastAsia="方正小标宋简体" w:cs="方正小标宋简体"/>
          <w:b/>
          <w:sz w:val="18"/>
          <w:szCs w:val="18"/>
        </w:rPr>
        <w:br w:type="page"/>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14:paraId="35A58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9174" w:type="dxa"/>
            <w:noWrap w:val="0"/>
            <w:vAlign w:val="center"/>
          </w:tcPr>
          <w:p w14:paraId="3F7DA6E7">
            <w:pPr>
              <w:spacing w:line="380" w:lineRule="exact"/>
              <w:jc w:val="both"/>
              <w:rPr>
                <w:rFonts w:hint="eastAsia" w:ascii="黑体" w:hAnsi="黑体" w:eastAsia="黑体" w:cs="黑体"/>
                <w:sz w:val="28"/>
                <w:szCs w:val="28"/>
                <w:lang w:eastAsia="zh-CN"/>
              </w:rPr>
            </w:pPr>
            <w:r>
              <w:rPr>
                <w:rFonts w:hint="eastAsia" w:ascii="黑体" w:hAnsi="黑体" w:eastAsia="黑体" w:cs="黑体"/>
                <w:sz w:val="28"/>
                <w:szCs w:val="28"/>
                <w:lang w:eastAsia="zh-CN"/>
              </w:rPr>
              <w:t>六、项目负责人承诺</w:t>
            </w:r>
          </w:p>
        </w:tc>
      </w:tr>
      <w:tr w14:paraId="6E6E6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8" w:hRule="atLeast"/>
        </w:trPr>
        <w:tc>
          <w:tcPr>
            <w:tcW w:w="9174" w:type="dxa"/>
            <w:noWrap w:val="0"/>
            <w:vAlign w:val="top"/>
          </w:tcPr>
          <w:p w14:paraId="35E3AD4D">
            <w:pPr>
              <w:spacing w:line="263" w:lineRule="exact"/>
              <w:ind w:left="140"/>
              <w:rPr>
                <w:rFonts w:ascii="宋体" w:hAnsi="宋体" w:eastAsia="宋体"/>
                <w:b/>
                <w:sz w:val="18"/>
                <w:szCs w:val="18"/>
              </w:rPr>
            </w:pPr>
            <w:r>
              <w:rPr>
                <w:rFonts w:ascii="宋体" w:hAnsi="宋体" w:eastAsia="宋体"/>
                <w:b/>
                <w:sz w:val="18"/>
                <w:szCs w:val="18"/>
              </w:rPr>
              <w:t>承诺内容：</w:t>
            </w:r>
          </w:p>
          <w:p w14:paraId="738F3B53">
            <w:pPr>
              <w:spacing w:line="45" w:lineRule="exact"/>
              <w:rPr>
                <w:rFonts w:eastAsia="Times New Roman"/>
                <w:sz w:val="18"/>
                <w:szCs w:val="18"/>
              </w:rPr>
            </w:pPr>
          </w:p>
          <w:p w14:paraId="061DF8BE">
            <w:pPr>
              <w:spacing w:line="380" w:lineRule="exact"/>
              <w:jc w:val="both"/>
              <w:rPr>
                <w:rFonts w:ascii="宋体" w:hAnsi="宋体" w:eastAsia="宋体"/>
                <w:sz w:val="18"/>
                <w:szCs w:val="18"/>
              </w:rPr>
            </w:pPr>
            <w:r>
              <w:rPr>
                <w:rFonts w:ascii="宋体" w:hAnsi="宋体" w:eastAsia="宋体"/>
                <w:sz w:val="18"/>
                <w:szCs w:val="18"/>
              </w:rPr>
              <w:t>我保证上述填报内容的真实性。我与本项目组成员将严格遵守</w:t>
            </w:r>
            <w:r>
              <w:rPr>
                <w:rFonts w:hint="eastAsia" w:ascii="宋体" w:hAnsi="宋体" w:eastAsia="宋体"/>
                <w:sz w:val="18"/>
                <w:szCs w:val="18"/>
                <w:lang w:eastAsia="zh-CN"/>
              </w:rPr>
              <w:t>科技项目管理</w:t>
            </w:r>
            <w:r>
              <w:rPr>
                <w:rFonts w:ascii="宋体" w:hAnsi="宋体" w:eastAsia="宋体"/>
                <w:sz w:val="18"/>
                <w:szCs w:val="18"/>
              </w:rPr>
              <w:t>有关规定，切实保证研究工作时间，按计划认真开展研究工作，按时报送有关材料，按要求及时做好验收工作。</w:t>
            </w:r>
          </w:p>
          <w:p w14:paraId="3C7B4C78">
            <w:pPr>
              <w:spacing w:line="380" w:lineRule="exact"/>
              <w:jc w:val="both"/>
              <w:rPr>
                <w:rFonts w:ascii="宋体" w:hAnsi="宋体" w:eastAsia="宋体"/>
                <w:sz w:val="18"/>
                <w:szCs w:val="18"/>
              </w:rPr>
            </w:pPr>
          </w:p>
          <w:p w14:paraId="3A42F265">
            <w:pPr>
              <w:spacing w:line="263" w:lineRule="exact"/>
              <w:ind w:left="140"/>
              <w:rPr>
                <w:rFonts w:ascii="宋体" w:hAnsi="宋体" w:eastAsia="宋体"/>
                <w:b/>
                <w:sz w:val="18"/>
                <w:szCs w:val="18"/>
              </w:rPr>
            </w:pPr>
            <w:r>
              <w:rPr>
                <w:rFonts w:ascii="宋体" w:hAnsi="宋体" w:eastAsia="宋体"/>
                <w:b/>
                <w:sz w:val="18"/>
                <w:szCs w:val="18"/>
              </w:rPr>
              <w:t>补充承诺内容:</w:t>
            </w:r>
          </w:p>
          <w:p w14:paraId="496BB068">
            <w:pPr>
              <w:spacing w:line="263" w:lineRule="exact"/>
              <w:ind w:left="140"/>
              <w:rPr>
                <w:rFonts w:ascii="宋体" w:hAnsi="宋体" w:eastAsia="宋体"/>
                <w:b/>
                <w:sz w:val="18"/>
                <w:szCs w:val="18"/>
              </w:rPr>
            </w:pPr>
          </w:p>
          <w:p w14:paraId="0ADC7D8F">
            <w:pPr>
              <w:spacing w:line="263" w:lineRule="exact"/>
              <w:ind w:left="140"/>
              <w:rPr>
                <w:rFonts w:ascii="宋体" w:hAnsi="宋体" w:eastAsia="宋体"/>
                <w:b/>
                <w:sz w:val="18"/>
                <w:szCs w:val="18"/>
              </w:rPr>
            </w:pPr>
          </w:p>
          <w:p w14:paraId="1C48710E">
            <w:pPr>
              <w:spacing w:line="263" w:lineRule="exact"/>
              <w:ind w:left="140"/>
              <w:rPr>
                <w:rFonts w:ascii="宋体" w:hAnsi="宋体" w:eastAsia="宋体"/>
                <w:b/>
                <w:sz w:val="18"/>
                <w:szCs w:val="18"/>
              </w:rPr>
            </w:pPr>
          </w:p>
          <w:p w14:paraId="749C2F87">
            <w:pPr>
              <w:spacing w:line="200" w:lineRule="exact"/>
              <w:rPr>
                <w:rFonts w:eastAsia="Times New Roman"/>
                <w:sz w:val="18"/>
                <w:szCs w:val="18"/>
              </w:rPr>
            </w:pPr>
          </w:p>
          <w:p w14:paraId="66CFF5C3">
            <w:pPr>
              <w:spacing w:line="213" w:lineRule="exact"/>
              <w:rPr>
                <w:rFonts w:eastAsia="Times New Roman"/>
                <w:sz w:val="18"/>
                <w:szCs w:val="18"/>
              </w:rPr>
            </w:pPr>
          </w:p>
          <w:p w14:paraId="5B4C3D39">
            <w:pPr>
              <w:spacing w:line="263" w:lineRule="exact"/>
              <w:ind w:firstLine="4483" w:firstLineChars="2437"/>
              <w:rPr>
                <w:rFonts w:ascii="宋体" w:hAnsi="宋体" w:eastAsia="宋体"/>
                <w:sz w:val="18"/>
                <w:szCs w:val="18"/>
              </w:rPr>
            </w:pPr>
            <w:r>
              <w:rPr>
                <w:rFonts w:ascii="宋体" w:hAnsi="宋体" w:eastAsia="宋体"/>
                <w:b/>
                <w:sz w:val="18"/>
                <w:szCs w:val="18"/>
              </w:rPr>
              <w:t xml:space="preserve">项目负责人（签章）: </w:t>
            </w:r>
          </w:p>
          <w:p w14:paraId="52964DC3">
            <w:pPr>
              <w:spacing w:line="143" w:lineRule="exact"/>
              <w:rPr>
                <w:rFonts w:eastAsia="Times New Roman"/>
                <w:sz w:val="18"/>
                <w:szCs w:val="18"/>
              </w:rPr>
            </w:pPr>
          </w:p>
          <w:p w14:paraId="3A0162A0">
            <w:pPr>
              <w:spacing w:line="263" w:lineRule="exact"/>
              <w:ind w:firstLine="4483" w:firstLineChars="2437"/>
              <w:rPr>
                <w:rFonts w:ascii="宋体" w:hAnsi="宋体" w:eastAsia="宋体"/>
                <w:b/>
                <w:sz w:val="18"/>
                <w:szCs w:val="18"/>
              </w:rPr>
            </w:pPr>
            <w:r>
              <w:rPr>
                <w:rFonts w:ascii="宋体" w:hAnsi="宋体" w:eastAsia="宋体"/>
                <w:b/>
                <w:sz w:val="18"/>
                <w:szCs w:val="18"/>
              </w:rPr>
              <w:t>填写时间:</w:t>
            </w:r>
          </w:p>
          <w:p w14:paraId="7586E14C">
            <w:pPr>
              <w:spacing w:line="380" w:lineRule="exact"/>
              <w:jc w:val="both"/>
              <w:rPr>
                <w:rFonts w:hint="eastAsia" w:ascii="宋体" w:hAnsi="宋体" w:eastAsia="宋体"/>
                <w:sz w:val="18"/>
                <w:szCs w:val="18"/>
                <w:lang w:val="en-US" w:eastAsia="zh-CN"/>
              </w:rPr>
            </w:pPr>
          </w:p>
        </w:tc>
      </w:tr>
      <w:tr w14:paraId="4A12A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9174" w:type="dxa"/>
            <w:noWrap w:val="0"/>
            <w:vAlign w:val="center"/>
          </w:tcPr>
          <w:p w14:paraId="28F50972">
            <w:pPr>
              <w:spacing w:line="380" w:lineRule="exact"/>
              <w:jc w:val="both"/>
              <w:rPr>
                <w:rFonts w:hint="eastAsia" w:ascii="宋体" w:hAnsi="宋体" w:eastAsia="宋体"/>
                <w:sz w:val="28"/>
                <w:szCs w:val="28"/>
                <w:lang w:val="en-US" w:eastAsia="zh-CN"/>
              </w:rPr>
            </w:pPr>
            <w:r>
              <w:rPr>
                <w:rFonts w:hint="eastAsia" w:ascii="黑体" w:hAnsi="黑体" w:eastAsia="黑体" w:cs="黑体"/>
                <w:sz w:val="28"/>
                <w:szCs w:val="28"/>
                <w:lang w:val="en-US" w:eastAsia="zh-CN"/>
              </w:rPr>
              <w:t>七、</w:t>
            </w:r>
            <w:r>
              <w:rPr>
                <w:rFonts w:hint="eastAsia" w:ascii="黑体" w:hAnsi="黑体" w:eastAsia="黑体" w:cs="黑体"/>
                <w:b w:val="0"/>
                <w:sz w:val="28"/>
                <w:szCs w:val="28"/>
              </w:rPr>
              <w:t>项目申请单位审查意见与承诺意见</w:t>
            </w:r>
          </w:p>
        </w:tc>
      </w:tr>
      <w:tr w14:paraId="4E2A0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5" w:hRule="atLeast"/>
        </w:trPr>
        <w:tc>
          <w:tcPr>
            <w:tcW w:w="9174" w:type="dxa"/>
            <w:noWrap w:val="0"/>
            <w:vAlign w:val="top"/>
          </w:tcPr>
          <w:p w14:paraId="7D4153CD">
            <w:pPr>
              <w:spacing w:line="263" w:lineRule="exact"/>
              <w:ind w:left="140"/>
              <w:rPr>
                <w:rFonts w:ascii="宋体" w:hAnsi="宋体" w:eastAsia="宋体"/>
                <w:b/>
                <w:sz w:val="18"/>
                <w:szCs w:val="18"/>
              </w:rPr>
            </w:pPr>
            <w:r>
              <w:rPr>
                <w:rFonts w:ascii="宋体" w:hAnsi="宋体" w:eastAsia="宋体"/>
                <w:b/>
                <w:sz w:val="18"/>
                <w:szCs w:val="18"/>
              </w:rPr>
              <w:t>意见内容：</w:t>
            </w:r>
          </w:p>
          <w:p w14:paraId="33AB6D0E">
            <w:pPr>
              <w:spacing w:line="45" w:lineRule="exact"/>
              <w:rPr>
                <w:rFonts w:eastAsia="Times New Roman"/>
                <w:sz w:val="18"/>
                <w:szCs w:val="18"/>
              </w:rPr>
            </w:pPr>
          </w:p>
          <w:p w14:paraId="66569269">
            <w:pPr>
              <w:spacing w:line="259" w:lineRule="exact"/>
              <w:ind w:left="140" w:firstLine="450"/>
              <w:jc w:val="both"/>
              <w:rPr>
                <w:rFonts w:ascii="宋体" w:hAnsi="宋体" w:eastAsia="宋体"/>
                <w:sz w:val="18"/>
                <w:szCs w:val="18"/>
              </w:rPr>
            </w:pPr>
            <w:r>
              <w:rPr>
                <w:rFonts w:ascii="宋体" w:hAnsi="宋体" w:eastAsia="宋体"/>
                <w:sz w:val="18"/>
                <w:szCs w:val="18"/>
              </w:rPr>
              <w:t>已按有关规定对申请人进行了资格审查，对申请书内容进行了审核，情况属实，并保证项目立项后做到：1、 保证对项目实施所需的人力、物力和工作时间等条件给予支持；2、 严格遵守</w:t>
            </w:r>
            <w:r>
              <w:rPr>
                <w:rFonts w:hint="eastAsia" w:ascii="宋体" w:hAnsi="宋体" w:eastAsia="宋体"/>
                <w:sz w:val="18"/>
                <w:szCs w:val="18"/>
                <w:lang w:eastAsia="zh-CN"/>
              </w:rPr>
              <w:t>科技项目</w:t>
            </w:r>
            <w:r>
              <w:rPr>
                <w:rFonts w:ascii="宋体" w:hAnsi="宋体" w:eastAsia="宋体"/>
                <w:sz w:val="18"/>
                <w:szCs w:val="18"/>
              </w:rPr>
              <w:t>管理等有关规定；3、 督促项目负责人和本单位项目管理部门按科技厅的要求报送有关报表和材料并按期验收；4、 保证项目自筹经费的落实。5、 需要说明的其它问题：</w:t>
            </w:r>
          </w:p>
          <w:p w14:paraId="48BFC73E">
            <w:pPr>
              <w:spacing w:line="99" w:lineRule="exact"/>
              <w:rPr>
                <w:rFonts w:eastAsia="Times New Roman"/>
                <w:sz w:val="18"/>
                <w:szCs w:val="18"/>
              </w:rPr>
            </w:pPr>
          </w:p>
          <w:p w14:paraId="386A01CB">
            <w:pPr>
              <w:spacing w:line="263" w:lineRule="exact"/>
              <w:ind w:left="140"/>
              <w:rPr>
                <w:rFonts w:ascii="宋体" w:hAnsi="宋体" w:eastAsia="宋体"/>
                <w:b/>
                <w:sz w:val="18"/>
                <w:szCs w:val="18"/>
              </w:rPr>
            </w:pPr>
            <w:r>
              <w:rPr>
                <w:rFonts w:ascii="宋体" w:hAnsi="宋体" w:eastAsia="宋体"/>
                <w:b/>
                <w:sz w:val="18"/>
                <w:szCs w:val="18"/>
              </w:rPr>
              <w:t>补充意见内容：</w:t>
            </w:r>
          </w:p>
          <w:p w14:paraId="6B17F9CB">
            <w:pPr>
              <w:spacing w:line="200" w:lineRule="exact"/>
              <w:rPr>
                <w:rFonts w:eastAsia="Times New Roman"/>
                <w:sz w:val="18"/>
                <w:szCs w:val="18"/>
              </w:rPr>
            </w:pPr>
          </w:p>
          <w:p w14:paraId="280C1842">
            <w:pPr>
              <w:spacing w:line="200" w:lineRule="exact"/>
              <w:rPr>
                <w:rFonts w:eastAsia="Times New Roman"/>
                <w:sz w:val="18"/>
                <w:szCs w:val="18"/>
              </w:rPr>
            </w:pPr>
          </w:p>
          <w:p w14:paraId="0EE7EC21">
            <w:pPr>
              <w:spacing w:line="200" w:lineRule="exact"/>
              <w:rPr>
                <w:rFonts w:eastAsia="Times New Roman"/>
                <w:sz w:val="18"/>
                <w:szCs w:val="18"/>
              </w:rPr>
            </w:pPr>
          </w:p>
          <w:p w14:paraId="6C5F0EE2">
            <w:pPr>
              <w:spacing w:line="200" w:lineRule="exact"/>
              <w:rPr>
                <w:rFonts w:eastAsia="Times New Roman"/>
                <w:sz w:val="18"/>
                <w:szCs w:val="18"/>
              </w:rPr>
            </w:pPr>
          </w:p>
          <w:p w14:paraId="4DDB4543">
            <w:pPr>
              <w:spacing w:line="200" w:lineRule="exact"/>
              <w:rPr>
                <w:rFonts w:eastAsia="Times New Roman"/>
                <w:sz w:val="18"/>
                <w:szCs w:val="18"/>
              </w:rPr>
            </w:pPr>
          </w:p>
          <w:p w14:paraId="008BBD40">
            <w:pPr>
              <w:spacing w:line="213" w:lineRule="exact"/>
              <w:rPr>
                <w:rFonts w:eastAsia="Times New Roman"/>
                <w:sz w:val="18"/>
                <w:szCs w:val="18"/>
              </w:rPr>
            </w:pPr>
          </w:p>
          <w:p w14:paraId="2BD7489B">
            <w:pPr>
              <w:spacing w:line="263" w:lineRule="exact"/>
              <w:ind w:left="6520"/>
              <w:rPr>
                <w:rFonts w:ascii="宋体" w:hAnsi="宋体" w:eastAsia="宋体"/>
                <w:sz w:val="18"/>
                <w:szCs w:val="18"/>
              </w:rPr>
            </w:pPr>
            <w:r>
              <w:rPr>
                <w:rFonts w:ascii="宋体" w:hAnsi="宋体" w:eastAsia="宋体"/>
                <w:b/>
                <w:sz w:val="18"/>
                <w:szCs w:val="18"/>
              </w:rPr>
              <w:t xml:space="preserve">法定代表人: </w:t>
            </w:r>
          </w:p>
          <w:p w14:paraId="434783E8">
            <w:pPr>
              <w:spacing w:line="188" w:lineRule="exact"/>
              <w:rPr>
                <w:rFonts w:eastAsia="Times New Roman"/>
                <w:sz w:val="18"/>
                <w:szCs w:val="18"/>
              </w:rPr>
            </w:pPr>
          </w:p>
          <w:p w14:paraId="6F1665FE">
            <w:pPr>
              <w:spacing w:line="263" w:lineRule="exact"/>
              <w:ind w:left="6520"/>
              <w:rPr>
                <w:rFonts w:ascii="宋体" w:hAnsi="宋体" w:eastAsia="宋体"/>
                <w:sz w:val="18"/>
                <w:szCs w:val="18"/>
              </w:rPr>
            </w:pPr>
            <w:r>
              <w:rPr>
                <w:rFonts w:ascii="宋体" w:hAnsi="宋体" w:eastAsia="宋体"/>
                <w:b/>
                <w:sz w:val="18"/>
                <w:szCs w:val="18"/>
              </w:rPr>
              <w:t xml:space="preserve">单位（盖章）: </w:t>
            </w:r>
          </w:p>
          <w:p w14:paraId="0CAB836B">
            <w:pPr>
              <w:spacing w:line="143" w:lineRule="exact"/>
              <w:rPr>
                <w:rFonts w:eastAsia="Times New Roman"/>
                <w:sz w:val="18"/>
                <w:szCs w:val="18"/>
              </w:rPr>
            </w:pPr>
          </w:p>
          <w:p w14:paraId="364C8D5B">
            <w:pPr>
              <w:spacing w:line="263" w:lineRule="exact"/>
              <w:ind w:left="6520"/>
              <w:rPr>
                <w:rFonts w:eastAsia="宋体"/>
                <w:sz w:val="18"/>
                <w:szCs w:val="18"/>
              </w:rPr>
            </w:pPr>
            <w:r>
              <w:rPr>
                <w:rFonts w:ascii="宋体" w:hAnsi="宋体" w:eastAsia="宋体"/>
                <w:b/>
                <w:sz w:val="18"/>
                <w:szCs w:val="18"/>
              </w:rPr>
              <w:t>填写日期:</w:t>
            </w:r>
          </w:p>
          <w:p w14:paraId="6992B956">
            <w:pPr>
              <w:spacing w:line="380" w:lineRule="exact"/>
              <w:jc w:val="both"/>
              <w:rPr>
                <w:rFonts w:hint="eastAsia" w:ascii="宋体" w:hAnsi="宋体" w:eastAsia="宋体"/>
                <w:sz w:val="18"/>
                <w:szCs w:val="18"/>
                <w:lang w:val="en-US" w:eastAsia="zh-CN"/>
              </w:rPr>
            </w:pPr>
          </w:p>
        </w:tc>
      </w:tr>
    </w:tbl>
    <w:p w14:paraId="08D06F4A">
      <w:pPr>
        <w:spacing w:line="600" w:lineRule="exact"/>
        <w:rPr>
          <w:rFonts w:hint="eastAsia" w:ascii="黑体" w:hAnsi="黑体" w:eastAsia="黑体" w:cs="黑体"/>
          <w:b/>
          <w:sz w:val="28"/>
          <w:szCs w:val="28"/>
          <w:lang w:eastAsia="zh-CN"/>
        </w:rPr>
      </w:pPr>
      <w:r>
        <w:rPr>
          <w:rFonts w:hint="eastAsia" w:ascii="黑体" w:hAnsi="黑体" w:eastAsia="黑体" w:cs="黑体"/>
          <w:b/>
          <w:sz w:val="28"/>
          <w:szCs w:val="28"/>
          <w:lang w:eastAsia="zh-CN"/>
        </w:rPr>
        <w:t>八、附件</w:t>
      </w:r>
    </w:p>
    <w:tbl>
      <w:tblPr>
        <w:tblStyle w:val="5"/>
        <w:tblW w:w="9138" w:type="dxa"/>
        <w:tblInd w:w="-96" w:type="dxa"/>
        <w:tblLayout w:type="fixed"/>
        <w:tblCellMar>
          <w:top w:w="0" w:type="dxa"/>
          <w:left w:w="0" w:type="dxa"/>
          <w:bottom w:w="0" w:type="dxa"/>
          <w:right w:w="0" w:type="dxa"/>
        </w:tblCellMar>
      </w:tblPr>
      <w:tblGrid>
        <w:gridCol w:w="1116"/>
        <w:gridCol w:w="6130"/>
        <w:gridCol w:w="1892"/>
      </w:tblGrid>
      <w:tr w14:paraId="68B2200A">
        <w:tblPrEx>
          <w:tblCellMar>
            <w:top w:w="0" w:type="dxa"/>
            <w:left w:w="0" w:type="dxa"/>
            <w:bottom w:w="0" w:type="dxa"/>
            <w:right w:w="0" w:type="dxa"/>
          </w:tblCellMar>
        </w:tblPrEx>
        <w:trPr>
          <w:trHeight w:val="405" w:hRule="atLeast"/>
        </w:trPr>
        <w:tc>
          <w:tcPr>
            <w:tcW w:w="1116" w:type="dxa"/>
            <w:tcBorders>
              <w:top w:val="single" w:color="auto" w:sz="8" w:space="0"/>
              <w:left w:val="single" w:color="auto" w:sz="8" w:space="0"/>
              <w:bottom w:val="single" w:color="auto" w:sz="8" w:space="0"/>
              <w:right w:val="single" w:color="auto" w:sz="8" w:space="0"/>
            </w:tcBorders>
            <w:noWrap w:val="0"/>
            <w:vAlign w:val="bottom"/>
          </w:tcPr>
          <w:p w14:paraId="1C1DE058">
            <w:pPr>
              <w:spacing w:line="0" w:lineRule="atLeast"/>
              <w:rPr>
                <w:rFonts w:eastAsia="Times New Roman"/>
                <w:sz w:val="18"/>
                <w:szCs w:val="18"/>
              </w:rPr>
            </w:pPr>
          </w:p>
        </w:tc>
        <w:tc>
          <w:tcPr>
            <w:tcW w:w="6130" w:type="dxa"/>
            <w:tcBorders>
              <w:top w:val="single" w:color="auto" w:sz="8" w:space="0"/>
              <w:left w:val="single" w:color="auto" w:sz="8" w:space="0"/>
              <w:bottom w:val="single" w:color="auto" w:sz="8" w:space="0"/>
              <w:right w:val="single" w:color="auto" w:sz="8" w:space="0"/>
            </w:tcBorders>
            <w:noWrap w:val="0"/>
            <w:vAlign w:val="bottom"/>
          </w:tcPr>
          <w:p w14:paraId="02A41825">
            <w:pPr>
              <w:spacing w:line="263" w:lineRule="exact"/>
              <w:ind w:left="3580"/>
              <w:rPr>
                <w:rFonts w:ascii="宋体" w:hAnsi="宋体" w:eastAsia="宋体"/>
                <w:b/>
                <w:sz w:val="18"/>
                <w:szCs w:val="18"/>
              </w:rPr>
            </w:pPr>
            <w:r>
              <w:rPr>
                <w:rFonts w:ascii="宋体" w:hAnsi="宋体" w:eastAsia="宋体"/>
                <w:b/>
                <w:sz w:val="18"/>
                <w:szCs w:val="18"/>
              </w:rPr>
              <w:t>附件名称</w:t>
            </w:r>
          </w:p>
        </w:tc>
        <w:tc>
          <w:tcPr>
            <w:tcW w:w="1892" w:type="dxa"/>
            <w:tcBorders>
              <w:top w:val="single" w:color="auto" w:sz="8" w:space="0"/>
              <w:left w:val="single" w:color="auto" w:sz="8" w:space="0"/>
              <w:bottom w:val="single" w:color="auto" w:sz="8" w:space="0"/>
              <w:right w:val="single" w:color="auto" w:sz="8" w:space="0"/>
            </w:tcBorders>
            <w:noWrap w:val="0"/>
            <w:vAlign w:val="bottom"/>
          </w:tcPr>
          <w:p w14:paraId="37912C36">
            <w:pPr>
              <w:spacing w:line="263" w:lineRule="exact"/>
              <w:jc w:val="center"/>
              <w:rPr>
                <w:rFonts w:ascii="宋体" w:hAnsi="宋体" w:eastAsia="宋体"/>
                <w:b/>
                <w:w w:val="99"/>
                <w:sz w:val="18"/>
                <w:szCs w:val="18"/>
              </w:rPr>
            </w:pPr>
            <w:r>
              <w:rPr>
                <w:rFonts w:ascii="宋体" w:hAnsi="宋体" w:eastAsia="宋体"/>
                <w:b/>
                <w:w w:val="99"/>
                <w:sz w:val="18"/>
                <w:szCs w:val="18"/>
              </w:rPr>
              <w:t>数量</w:t>
            </w:r>
          </w:p>
        </w:tc>
      </w:tr>
      <w:tr w14:paraId="57EA9763">
        <w:tblPrEx>
          <w:tblCellMar>
            <w:top w:w="0" w:type="dxa"/>
            <w:left w:w="0" w:type="dxa"/>
            <w:bottom w:w="0" w:type="dxa"/>
            <w:right w:w="0" w:type="dxa"/>
          </w:tblCellMar>
        </w:tblPrEx>
        <w:trPr>
          <w:trHeight w:val="430" w:hRule="atLeast"/>
        </w:trPr>
        <w:tc>
          <w:tcPr>
            <w:tcW w:w="1116" w:type="dxa"/>
            <w:tcBorders>
              <w:top w:val="single" w:color="auto" w:sz="8" w:space="0"/>
              <w:left w:val="single" w:color="auto" w:sz="8" w:space="0"/>
              <w:bottom w:val="single" w:color="auto" w:sz="8" w:space="0"/>
              <w:right w:val="single" w:color="auto" w:sz="8" w:space="0"/>
            </w:tcBorders>
            <w:noWrap w:val="0"/>
            <w:vAlign w:val="center"/>
          </w:tcPr>
          <w:p w14:paraId="2B0BFBF5">
            <w:pPr>
              <w:spacing w:line="263" w:lineRule="exact"/>
              <w:ind w:left="440"/>
              <w:rPr>
                <w:rFonts w:ascii="宋体" w:hAnsi="宋体" w:eastAsia="宋体"/>
                <w:sz w:val="18"/>
                <w:szCs w:val="18"/>
              </w:rPr>
            </w:pPr>
            <w:r>
              <w:rPr>
                <w:rFonts w:ascii="宋体" w:hAnsi="宋体" w:eastAsia="宋体"/>
                <w:sz w:val="18"/>
                <w:szCs w:val="18"/>
              </w:rPr>
              <w:t>□</w:t>
            </w:r>
          </w:p>
        </w:tc>
        <w:tc>
          <w:tcPr>
            <w:tcW w:w="6130" w:type="dxa"/>
            <w:tcBorders>
              <w:top w:val="single" w:color="auto" w:sz="8" w:space="0"/>
              <w:left w:val="single" w:color="auto" w:sz="8" w:space="0"/>
              <w:bottom w:val="single" w:color="auto" w:sz="8" w:space="0"/>
              <w:right w:val="single" w:color="auto" w:sz="8" w:space="0"/>
            </w:tcBorders>
            <w:noWrap w:val="0"/>
            <w:vAlign w:val="center"/>
          </w:tcPr>
          <w:p w14:paraId="2E6DEF62">
            <w:pPr>
              <w:spacing w:line="263" w:lineRule="exact"/>
              <w:rPr>
                <w:rFonts w:ascii="宋体" w:hAnsi="宋体" w:eastAsia="宋体"/>
                <w:sz w:val="18"/>
                <w:szCs w:val="18"/>
              </w:rPr>
            </w:pPr>
            <w:r>
              <w:rPr>
                <w:rFonts w:ascii="宋体" w:hAnsi="宋体" w:eastAsia="宋体"/>
                <w:sz w:val="18"/>
                <w:szCs w:val="18"/>
              </w:rPr>
              <w:t>1.合作各方合作协议(包括各自承担的任务、经费分配、研究成果归属等)</w:t>
            </w:r>
          </w:p>
        </w:tc>
        <w:tc>
          <w:tcPr>
            <w:tcW w:w="1892" w:type="dxa"/>
            <w:tcBorders>
              <w:top w:val="single" w:color="auto" w:sz="8" w:space="0"/>
              <w:left w:val="single" w:color="auto" w:sz="8" w:space="0"/>
              <w:bottom w:val="single" w:color="auto" w:sz="8" w:space="0"/>
              <w:right w:val="single" w:color="auto" w:sz="8" w:space="0"/>
            </w:tcBorders>
            <w:noWrap w:val="0"/>
            <w:vAlign w:val="center"/>
          </w:tcPr>
          <w:p w14:paraId="2E118718">
            <w:pPr>
              <w:spacing w:line="263" w:lineRule="exact"/>
              <w:jc w:val="both"/>
              <w:rPr>
                <w:rFonts w:ascii="宋体" w:hAnsi="宋体" w:eastAsia="宋体"/>
                <w:w w:val="86"/>
                <w:sz w:val="18"/>
                <w:szCs w:val="18"/>
              </w:rPr>
            </w:pPr>
          </w:p>
        </w:tc>
      </w:tr>
      <w:tr w14:paraId="42AEAF8B">
        <w:tblPrEx>
          <w:tblCellMar>
            <w:top w:w="0" w:type="dxa"/>
            <w:left w:w="0" w:type="dxa"/>
            <w:bottom w:w="0" w:type="dxa"/>
            <w:right w:w="0" w:type="dxa"/>
          </w:tblCellMar>
        </w:tblPrEx>
        <w:trPr>
          <w:trHeight w:val="430" w:hRule="atLeast"/>
        </w:trPr>
        <w:tc>
          <w:tcPr>
            <w:tcW w:w="1116" w:type="dxa"/>
            <w:tcBorders>
              <w:top w:val="single" w:color="auto" w:sz="8" w:space="0"/>
              <w:left w:val="single" w:color="auto" w:sz="8" w:space="0"/>
              <w:bottom w:val="single" w:color="auto" w:sz="8" w:space="0"/>
              <w:right w:val="single" w:color="auto" w:sz="8" w:space="0"/>
            </w:tcBorders>
            <w:noWrap w:val="0"/>
            <w:vAlign w:val="center"/>
          </w:tcPr>
          <w:p w14:paraId="726BCC81">
            <w:pPr>
              <w:spacing w:line="263" w:lineRule="exact"/>
              <w:ind w:left="440"/>
              <w:rPr>
                <w:rFonts w:ascii="宋体" w:hAnsi="宋体" w:eastAsia="宋体"/>
                <w:sz w:val="18"/>
                <w:szCs w:val="18"/>
              </w:rPr>
            </w:pPr>
            <w:r>
              <w:rPr>
                <w:rFonts w:ascii="宋体" w:hAnsi="宋体" w:eastAsia="宋体"/>
                <w:sz w:val="18"/>
                <w:szCs w:val="18"/>
              </w:rPr>
              <w:t>□</w:t>
            </w:r>
          </w:p>
        </w:tc>
        <w:tc>
          <w:tcPr>
            <w:tcW w:w="6130" w:type="dxa"/>
            <w:tcBorders>
              <w:top w:val="single" w:color="auto" w:sz="8" w:space="0"/>
              <w:left w:val="single" w:color="auto" w:sz="8" w:space="0"/>
              <w:bottom w:val="single" w:color="auto" w:sz="8" w:space="0"/>
              <w:right w:val="single" w:color="auto" w:sz="8" w:space="0"/>
            </w:tcBorders>
            <w:noWrap w:val="0"/>
            <w:vAlign w:val="center"/>
          </w:tcPr>
          <w:p w14:paraId="73E5AF30">
            <w:pPr>
              <w:spacing w:line="380" w:lineRule="exact"/>
              <w:ind w:left="0"/>
              <w:rPr>
                <w:rFonts w:ascii="宋体" w:hAnsi="宋体" w:eastAsia="宋体"/>
                <w:color w:val="FF0000"/>
                <w:sz w:val="18"/>
                <w:szCs w:val="18"/>
              </w:rPr>
            </w:pPr>
            <w:r>
              <w:rPr>
                <w:rFonts w:ascii="宋体" w:hAnsi="宋体" w:eastAsia="宋体"/>
                <w:sz w:val="18"/>
                <w:szCs w:val="18"/>
              </w:rPr>
              <w:t>2.</w:t>
            </w:r>
            <w:r>
              <w:rPr>
                <w:rFonts w:hint="default" w:ascii="宋体" w:hAnsi="宋体" w:eastAsia="宋体"/>
                <w:b w:val="0"/>
                <w:sz w:val="18"/>
                <w:szCs w:val="18"/>
              </w:rPr>
              <w:t>已有的省级以上创新</w:t>
            </w:r>
            <w:r>
              <w:rPr>
                <w:rFonts w:hint="default" w:ascii="宋体" w:hAnsi="宋体" w:eastAsia="宋体" w:cs="Times New Roman"/>
                <w:b w:val="0"/>
                <w:sz w:val="18"/>
                <w:szCs w:val="18"/>
              </w:rPr>
              <w:t>平台</w:t>
            </w:r>
            <w:r>
              <w:rPr>
                <w:rFonts w:hint="default" w:ascii="宋体" w:hAnsi="宋体" w:eastAsia="宋体" w:cs="Times New Roman"/>
                <w:b w:val="0"/>
                <w:sz w:val="18"/>
                <w:szCs w:val="18"/>
                <w:lang w:eastAsia="zh-CN"/>
              </w:rPr>
              <w:t>认定证明</w:t>
            </w:r>
            <w:r>
              <w:rPr>
                <w:rFonts w:hint="default" w:ascii="宋体" w:hAnsi="宋体" w:eastAsia="宋体" w:cs="Times New Roman"/>
                <w:b w:val="0"/>
                <w:sz w:val="18"/>
                <w:szCs w:val="18"/>
                <w:lang w:val="en-US" w:eastAsia="zh-CN"/>
              </w:rPr>
              <w:t>或</w:t>
            </w:r>
            <w:r>
              <w:rPr>
                <w:rFonts w:hint="default" w:ascii="宋体" w:hAnsi="宋体" w:eastAsia="宋体"/>
                <w:b w:val="0"/>
                <w:sz w:val="18"/>
                <w:szCs w:val="18"/>
                <w:lang w:val="en-US" w:eastAsia="zh-CN"/>
              </w:rPr>
              <w:t>设区市政府重点建设的相关佐证材料（市政府会议纪要、合作协议等）</w:t>
            </w:r>
          </w:p>
        </w:tc>
        <w:tc>
          <w:tcPr>
            <w:tcW w:w="1892" w:type="dxa"/>
            <w:tcBorders>
              <w:top w:val="single" w:color="auto" w:sz="8" w:space="0"/>
              <w:left w:val="single" w:color="auto" w:sz="8" w:space="0"/>
              <w:bottom w:val="single" w:color="auto" w:sz="8" w:space="0"/>
              <w:right w:val="single" w:color="auto" w:sz="8" w:space="0"/>
            </w:tcBorders>
            <w:noWrap w:val="0"/>
            <w:vAlign w:val="center"/>
          </w:tcPr>
          <w:p w14:paraId="37B277B8">
            <w:pPr>
              <w:spacing w:line="263" w:lineRule="exact"/>
              <w:jc w:val="both"/>
              <w:rPr>
                <w:rFonts w:ascii="宋体" w:hAnsi="宋体" w:eastAsia="宋体"/>
                <w:w w:val="86"/>
                <w:sz w:val="18"/>
                <w:szCs w:val="18"/>
              </w:rPr>
            </w:pPr>
          </w:p>
        </w:tc>
      </w:tr>
      <w:tr w14:paraId="18EA5106">
        <w:tblPrEx>
          <w:tblCellMar>
            <w:top w:w="0" w:type="dxa"/>
            <w:left w:w="0" w:type="dxa"/>
            <w:bottom w:w="0" w:type="dxa"/>
            <w:right w:w="0" w:type="dxa"/>
          </w:tblCellMar>
        </w:tblPrEx>
        <w:trPr>
          <w:trHeight w:val="430" w:hRule="atLeast"/>
        </w:trPr>
        <w:tc>
          <w:tcPr>
            <w:tcW w:w="111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6D4DA595">
            <w:pPr>
              <w:spacing w:line="263" w:lineRule="exact"/>
              <w:ind w:left="440" w:leftChars="0"/>
              <w:rPr>
                <w:rFonts w:ascii="宋体" w:hAnsi="宋体" w:eastAsia="宋体" w:cs="Times New Roman"/>
                <w:kern w:val="2"/>
                <w:sz w:val="18"/>
                <w:szCs w:val="18"/>
                <w:lang w:val="en-US" w:eastAsia="zh-CN" w:bidi="ar-SA"/>
              </w:rPr>
            </w:pPr>
            <w:r>
              <w:rPr>
                <w:rFonts w:ascii="宋体" w:hAnsi="宋体" w:eastAsia="宋体"/>
                <w:sz w:val="18"/>
                <w:szCs w:val="18"/>
              </w:rPr>
              <w:t>□</w:t>
            </w:r>
          </w:p>
        </w:tc>
        <w:tc>
          <w:tcPr>
            <w:tcW w:w="6130" w:type="dxa"/>
            <w:tcBorders>
              <w:top w:val="single" w:color="auto" w:sz="8" w:space="0"/>
              <w:left w:val="single" w:color="auto" w:sz="8" w:space="0"/>
              <w:bottom w:val="single" w:color="auto" w:sz="8" w:space="0"/>
              <w:right w:val="single" w:color="auto" w:sz="8" w:space="0"/>
            </w:tcBorders>
            <w:noWrap w:val="0"/>
            <w:vAlign w:val="center"/>
          </w:tcPr>
          <w:p w14:paraId="7481CD69">
            <w:pPr>
              <w:spacing w:line="380" w:lineRule="exact"/>
              <w:ind w:left="0"/>
              <w:rPr>
                <w:rFonts w:hint="default" w:ascii="宋体" w:hAnsi="宋体" w:eastAsia="宋体"/>
                <w:sz w:val="18"/>
                <w:szCs w:val="18"/>
                <w:lang w:val="en-US" w:eastAsia="zh-CN"/>
              </w:rPr>
            </w:pPr>
            <w:r>
              <w:rPr>
                <w:rFonts w:hint="eastAsia" w:ascii="宋体" w:hAnsi="宋体" w:eastAsia="宋体"/>
                <w:sz w:val="18"/>
                <w:szCs w:val="18"/>
                <w:lang w:val="en-US" w:eastAsia="zh-CN"/>
              </w:rPr>
              <w:t>3.近三个年度（2022-2024年度）的资产负债表、现金流量表和利润表</w:t>
            </w:r>
          </w:p>
        </w:tc>
        <w:tc>
          <w:tcPr>
            <w:tcW w:w="1892" w:type="dxa"/>
            <w:tcBorders>
              <w:top w:val="single" w:color="auto" w:sz="8" w:space="0"/>
              <w:left w:val="single" w:color="auto" w:sz="8" w:space="0"/>
              <w:bottom w:val="single" w:color="auto" w:sz="8" w:space="0"/>
              <w:right w:val="single" w:color="auto" w:sz="8" w:space="0"/>
            </w:tcBorders>
            <w:noWrap w:val="0"/>
            <w:vAlign w:val="center"/>
          </w:tcPr>
          <w:p w14:paraId="59B53C15">
            <w:pPr>
              <w:spacing w:line="263" w:lineRule="exact"/>
              <w:jc w:val="both"/>
              <w:rPr>
                <w:rFonts w:ascii="宋体" w:hAnsi="宋体" w:eastAsia="宋体"/>
                <w:w w:val="86"/>
                <w:sz w:val="18"/>
                <w:szCs w:val="18"/>
              </w:rPr>
            </w:pPr>
          </w:p>
        </w:tc>
      </w:tr>
      <w:tr w14:paraId="1DCB5ACF">
        <w:tblPrEx>
          <w:tblCellMar>
            <w:top w:w="0" w:type="dxa"/>
            <w:left w:w="0" w:type="dxa"/>
            <w:bottom w:w="0" w:type="dxa"/>
            <w:right w:w="0" w:type="dxa"/>
          </w:tblCellMar>
        </w:tblPrEx>
        <w:trPr>
          <w:trHeight w:val="430" w:hRule="atLeast"/>
        </w:trPr>
        <w:tc>
          <w:tcPr>
            <w:tcW w:w="111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409650EC">
            <w:pPr>
              <w:spacing w:line="263" w:lineRule="exact"/>
              <w:ind w:left="440" w:leftChars="0"/>
              <w:rPr>
                <w:rFonts w:hint="eastAsia" w:ascii="宋体" w:hAnsi="宋体" w:eastAsia="宋体" w:cs="Times New Roman"/>
                <w:kern w:val="2"/>
                <w:sz w:val="18"/>
                <w:szCs w:val="18"/>
                <w:lang w:val="en-US" w:eastAsia="zh-CN" w:bidi="ar-SA"/>
              </w:rPr>
            </w:pPr>
            <w:r>
              <w:rPr>
                <w:rFonts w:hint="eastAsia" w:ascii="宋体" w:hAnsi="宋体" w:eastAsia="宋体"/>
                <w:sz w:val="18"/>
                <w:szCs w:val="18"/>
                <w:lang w:eastAsia="zh-CN"/>
              </w:rPr>
              <w:t>□</w:t>
            </w:r>
          </w:p>
        </w:tc>
        <w:tc>
          <w:tcPr>
            <w:tcW w:w="6130" w:type="dxa"/>
            <w:tcBorders>
              <w:top w:val="single" w:color="auto" w:sz="8" w:space="0"/>
              <w:left w:val="single" w:color="auto" w:sz="8" w:space="0"/>
              <w:bottom w:val="single" w:color="auto" w:sz="8" w:space="0"/>
              <w:right w:val="single" w:color="auto" w:sz="8" w:space="0"/>
            </w:tcBorders>
            <w:noWrap w:val="0"/>
            <w:vAlign w:val="center"/>
          </w:tcPr>
          <w:p w14:paraId="7C10A45D">
            <w:pPr>
              <w:spacing w:line="380" w:lineRule="exact"/>
              <w:ind w:left="0"/>
              <w:rPr>
                <w:rFonts w:hint="default" w:ascii="宋体" w:hAnsi="宋体" w:eastAsia="宋体"/>
                <w:sz w:val="18"/>
                <w:szCs w:val="18"/>
                <w:lang w:val="en-US" w:eastAsia="zh-CN"/>
              </w:rPr>
            </w:pPr>
            <w:r>
              <w:rPr>
                <w:rFonts w:hint="eastAsia" w:ascii="宋体" w:hAnsi="宋体" w:eastAsia="宋体"/>
                <w:sz w:val="18"/>
                <w:szCs w:val="18"/>
                <w:lang w:val="en-US" w:eastAsia="zh-CN"/>
              </w:rPr>
              <w:t xml:space="preserve">4.福厦泉国家自主创新示范区协同创新平台项目申报承诺书 </w:t>
            </w:r>
          </w:p>
        </w:tc>
        <w:tc>
          <w:tcPr>
            <w:tcW w:w="1892" w:type="dxa"/>
            <w:tcBorders>
              <w:top w:val="single" w:color="auto" w:sz="8" w:space="0"/>
              <w:left w:val="single" w:color="auto" w:sz="8" w:space="0"/>
              <w:bottom w:val="single" w:color="auto" w:sz="8" w:space="0"/>
              <w:right w:val="single" w:color="auto" w:sz="8" w:space="0"/>
            </w:tcBorders>
            <w:noWrap w:val="0"/>
            <w:vAlign w:val="center"/>
          </w:tcPr>
          <w:p w14:paraId="3C5FD3F1">
            <w:pPr>
              <w:spacing w:line="263" w:lineRule="exact"/>
              <w:jc w:val="both"/>
              <w:rPr>
                <w:rFonts w:ascii="宋体" w:hAnsi="宋体" w:eastAsia="宋体"/>
                <w:w w:val="86"/>
                <w:sz w:val="18"/>
                <w:szCs w:val="18"/>
              </w:rPr>
            </w:pPr>
          </w:p>
        </w:tc>
      </w:tr>
      <w:tr w14:paraId="365842BE">
        <w:tblPrEx>
          <w:tblCellMar>
            <w:top w:w="0" w:type="dxa"/>
            <w:left w:w="0" w:type="dxa"/>
            <w:bottom w:w="0" w:type="dxa"/>
            <w:right w:w="0" w:type="dxa"/>
          </w:tblCellMar>
        </w:tblPrEx>
        <w:trPr>
          <w:trHeight w:val="430" w:hRule="atLeast"/>
        </w:trPr>
        <w:tc>
          <w:tcPr>
            <w:tcW w:w="111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1D9248F7">
            <w:pPr>
              <w:spacing w:line="263" w:lineRule="exact"/>
              <w:ind w:left="440" w:leftChars="0"/>
              <w:rPr>
                <w:rFonts w:ascii="宋体" w:hAnsi="宋体" w:eastAsia="宋体"/>
                <w:sz w:val="18"/>
                <w:szCs w:val="18"/>
              </w:rPr>
            </w:pPr>
            <w:r>
              <w:rPr>
                <w:rFonts w:hint="eastAsia" w:ascii="宋体" w:hAnsi="宋体" w:eastAsia="宋体"/>
                <w:sz w:val="18"/>
                <w:szCs w:val="18"/>
                <w:lang w:eastAsia="zh-CN"/>
              </w:rPr>
              <w:t>□</w:t>
            </w:r>
          </w:p>
        </w:tc>
        <w:tc>
          <w:tcPr>
            <w:tcW w:w="6130" w:type="dxa"/>
            <w:tcBorders>
              <w:top w:val="single" w:color="auto" w:sz="8" w:space="0"/>
              <w:left w:val="single" w:color="auto" w:sz="8" w:space="0"/>
              <w:bottom w:val="single" w:color="auto" w:sz="8" w:space="0"/>
              <w:right w:val="single" w:color="auto" w:sz="8" w:space="0"/>
            </w:tcBorders>
            <w:noWrap w:val="0"/>
            <w:vAlign w:val="center"/>
          </w:tcPr>
          <w:p w14:paraId="3E1F3236">
            <w:pPr>
              <w:spacing w:line="380" w:lineRule="exact"/>
              <w:ind w:left="0"/>
              <w:rPr>
                <w:rFonts w:hint="default" w:ascii="宋体" w:hAnsi="宋体" w:eastAsia="宋体"/>
                <w:sz w:val="18"/>
                <w:szCs w:val="18"/>
                <w:lang w:val="en-US" w:eastAsia="zh-CN"/>
              </w:rPr>
            </w:pPr>
            <w:r>
              <w:rPr>
                <w:rFonts w:hint="eastAsia" w:ascii="宋体" w:hAnsi="宋体" w:eastAsia="宋体"/>
                <w:sz w:val="18"/>
                <w:szCs w:val="18"/>
                <w:lang w:val="en-US" w:eastAsia="zh-CN"/>
              </w:rPr>
              <w:t>5.2025年度福厦泉自创区协同创新平台项目企事业单位（负责人）信息表</w:t>
            </w:r>
          </w:p>
        </w:tc>
        <w:tc>
          <w:tcPr>
            <w:tcW w:w="1892" w:type="dxa"/>
            <w:tcBorders>
              <w:top w:val="single" w:color="auto" w:sz="8" w:space="0"/>
              <w:left w:val="single" w:color="auto" w:sz="8" w:space="0"/>
              <w:bottom w:val="single" w:color="auto" w:sz="8" w:space="0"/>
              <w:right w:val="single" w:color="auto" w:sz="8" w:space="0"/>
            </w:tcBorders>
            <w:noWrap w:val="0"/>
            <w:vAlign w:val="center"/>
          </w:tcPr>
          <w:p w14:paraId="417AAFC5">
            <w:pPr>
              <w:spacing w:line="263" w:lineRule="exact"/>
              <w:jc w:val="both"/>
              <w:rPr>
                <w:rFonts w:ascii="宋体" w:hAnsi="宋体" w:eastAsia="宋体"/>
                <w:w w:val="86"/>
                <w:sz w:val="18"/>
                <w:szCs w:val="18"/>
              </w:rPr>
            </w:pPr>
          </w:p>
        </w:tc>
      </w:tr>
      <w:tr w14:paraId="6E49444E">
        <w:tblPrEx>
          <w:tblCellMar>
            <w:top w:w="0" w:type="dxa"/>
            <w:left w:w="0" w:type="dxa"/>
            <w:bottom w:w="0" w:type="dxa"/>
            <w:right w:w="0" w:type="dxa"/>
          </w:tblCellMar>
        </w:tblPrEx>
        <w:trPr>
          <w:trHeight w:val="430" w:hRule="atLeast"/>
        </w:trPr>
        <w:tc>
          <w:tcPr>
            <w:tcW w:w="1116" w:type="dxa"/>
            <w:tcBorders>
              <w:top w:val="single" w:color="auto" w:sz="8" w:space="0"/>
              <w:left w:val="single" w:color="auto" w:sz="8" w:space="0"/>
              <w:bottom w:val="single" w:color="auto" w:sz="8" w:space="0"/>
              <w:right w:val="single" w:color="auto" w:sz="8" w:space="0"/>
            </w:tcBorders>
            <w:shd w:val="clear" w:color="auto" w:fill="auto"/>
            <w:noWrap w:val="0"/>
            <w:vAlign w:val="center"/>
          </w:tcPr>
          <w:p w14:paraId="54F47C18">
            <w:pPr>
              <w:spacing w:line="263" w:lineRule="exact"/>
              <w:ind w:left="440" w:leftChars="0"/>
              <w:rPr>
                <w:rFonts w:hint="eastAsia" w:ascii="宋体" w:hAnsi="宋体" w:eastAsia="宋体"/>
                <w:sz w:val="18"/>
                <w:szCs w:val="18"/>
                <w:lang w:eastAsia="zh-CN"/>
              </w:rPr>
            </w:pPr>
            <w:r>
              <w:rPr>
                <w:rFonts w:hint="eastAsia" w:ascii="宋体" w:hAnsi="宋体" w:eastAsia="宋体"/>
                <w:sz w:val="18"/>
                <w:szCs w:val="18"/>
                <w:lang w:eastAsia="zh-CN"/>
              </w:rPr>
              <w:t>□</w:t>
            </w:r>
          </w:p>
        </w:tc>
        <w:tc>
          <w:tcPr>
            <w:tcW w:w="6130" w:type="dxa"/>
            <w:tcBorders>
              <w:top w:val="single" w:color="auto" w:sz="8" w:space="0"/>
              <w:left w:val="single" w:color="auto" w:sz="8" w:space="0"/>
              <w:bottom w:val="single" w:color="auto" w:sz="8" w:space="0"/>
              <w:right w:val="single" w:color="auto" w:sz="8" w:space="0"/>
            </w:tcBorders>
            <w:noWrap w:val="0"/>
            <w:vAlign w:val="center"/>
          </w:tcPr>
          <w:p w14:paraId="29C08659">
            <w:pPr>
              <w:spacing w:line="380" w:lineRule="exact"/>
              <w:ind w:left="0"/>
              <w:rPr>
                <w:rFonts w:hint="default" w:ascii="宋体" w:hAnsi="宋体" w:eastAsia="宋体"/>
                <w:sz w:val="18"/>
                <w:szCs w:val="18"/>
                <w:lang w:val="en-US" w:eastAsia="zh-CN"/>
              </w:rPr>
            </w:pPr>
            <w:r>
              <w:rPr>
                <w:rFonts w:hint="eastAsia" w:ascii="宋体" w:hAnsi="宋体" w:eastAsia="宋体"/>
                <w:sz w:val="18"/>
                <w:szCs w:val="18"/>
                <w:lang w:val="en-US" w:eastAsia="zh-CN"/>
              </w:rPr>
              <w:t>6.所在属地园区管委会相关证明</w:t>
            </w:r>
          </w:p>
        </w:tc>
        <w:tc>
          <w:tcPr>
            <w:tcW w:w="1892" w:type="dxa"/>
            <w:tcBorders>
              <w:top w:val="single" w:color="auto" w:sz="8" w:space="0"/>
              <w:left w:val="single" w:color="auto" w:sz="8" w:space="0"/>
              <w:bottom w:val="single" w:color="auto" w:sz="8" w:space="0"/>
              <w:right w:val="single" w:color="auto" w:sz="8" w:space="0"/>
            </w:tcBorders>
            <w:noWrap w:val="0"/>
            <w:vAlign w:val="center"/>
          </w:tcPr>
          <w:p w14:paraId="61BDB8A8">
            <w:pPr>
              <w:spacing w:line="263" w:lineRule="exact"/>
              <w:jc w:val="both"/>
              <w:rPr>
                <w:rFonts w:ascii="宋体" w:hAnsi="宋体" w:eastAsia="宋体"/>
                <w:w w:val="86"/>
                <w:sz w:val="18"/>
                <w:szCs w:val="18"/>
              </w:rPr>
            </w:pPr>
          </w:p>
        </w:tc>
      </w:tr>
    </w:tbl>
    <w:p w14:paraId="52FC9A95">
      <w:pPr>
        <w:spacing w:line="600" w:lineRule="exact"/>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430D028D">
      <w:pPr>
        <w:keepNext w:val="0"/>
        <w:keepLines w:val="0"/>
        <w:pageBreakBefore w:val="0"/>
        <w:widowControl w:val="0"/>
        <w:kinsoku/>
        <w:wordWrap/>
        <w:overflowPunct/>
        <w:topLinePunct w:val="0"/>
        <w:autoSpaceDE/>
        <w:autoSpaceDN/>
        <w:bidi w:val="0"/>
        <w:adjustRightInd/>
        <w:snapToGrid/>
        <w:spacing w:before="162" w:beforeLines="50" w:after="162" w:afterLines="50" w:line="560" w:lineRule="exact"/>
        <w:ind w:left="0" w:leftChars="0" w:right="0" w:rightChars="0"/>
        <w:jc w:val="center"/>
        <w:textAlignment w:val="auto"/>
        <w:outlineLvl w:val="9"/>
        <w:rPr>
          <w:rFonts w:hint="eastAsia" w:ascii="仿宋_GB2312" w:eastAsia="仿宋_GB2312"/>
          <w:sz w:val="32"/>
          <w:szCs w:val="32"/>
        </w:rPr>
      </w:pPr>
      <w:r>
        <w:rPr>
          <w:rFonts w:hint="eastAsia" w:ascii="方正小标宋简体" w:eastAsia="方正小标宋简体"/>
          <w:sz w:val="44"/>
          <w:szCs w:val="44"/>
        </w:rPr>
        <w:t>福厦泉国家自主创新示范区协同创新平台项目申报承诺书</w:t>
      </w:r>
    </w:p>
    <w:p w14:paraId="7386AD2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rFonts w:hint="eastAsia" w:ascii="仿宋_GB2312" w:eastAsia="仿宋_GB2312"/>
          <w:sz w:val="32"/>
          <w:szCs w:val="32"/>
        </w:rPr>
      </w:pPr>
      <w:r>
        <w:rPr>
          <w:rFonts w:hint="eastAsia" w:ascii="仿宋_GB2312" w:eastAsia="仿宋_GB2312"/>
          <w:sz w:val="32"/>
          <w:szCs w:val="32"/>
        </w:rPr>
        <w:t>现对本次申报福厦泉国家自主创新示范区协同创新平台项目申报承诺如下：</w:t>
      </w:r>
    </w:p>
    <w:p w14:paraId="5A71F0B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申报材料所涉及的内容和财务数据真实有效，无欺瞒和作假行为。</w:t>
      </w:r>
    </w:p>
    <w:p w14:paraId="7086731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w:t>
      </w:r>
      <w:r>
        <w:rPr>
          <w:rFonts w:hint="eastAsia" w:ascii="仿宋_GB2312" w:eastAsia="仿宋_GB2312"/>
          <w:sz w:val="32"/>
          <w:szCs w:val="32"/>
        </w:rPr>
        <w:t>协同创新内容没有获得过省级财政资金支持。</w:t>
      </w:r>
    </w:p>
    <w:p w14:paraId="658543F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rFonts w:hint="eastAsia"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协同创新内容知识产权权属清晰，无知识产权纠纷，无侵占他人技术成果等不端行为。</w:t>
      </w:r>
    </w:p>
    <w:p w14:paraId="13F7A91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4.平台项目合作双方负责人不得有在研（自然科学基金项目和与外单位相关联合资金的除外）或到期未验收的省、市级科技计划项目。</w:t>
      </w:r>
    </w:p>
    <w:p w14:paraId="6A39553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平台项目依托单位和合作单位、项目负责人及项目组成员没有</w:t>
      </w:r>
      <w:r>
        <w:rPr>
          <w:rFonts w:hint="eastAsia" w:ascii="仿宋_GB2312" w:eastAsia="仿宋_GB2312"/>
          <w:sz w:val="32"/>
          <w:szCs w:val="32"/>
          <w:lang w:eastAsia="zh-CN"/>
        </w:rPr>
        <w:t>涉黑、</w:t>
      </w:r>
      <w:r>
        <w:rPr>
          <w:rFonts w:hint="eastAsia" w:ascii="仿宋_GB2312" w:eastAsia="仿宋_GB2312"/>
          <w:sz w:val="32"/>
          <w:szCs w:val="32"/>
        </w:rPr>
        <w:t>失信</w:t>
      </w:r>
      <w:r>
        <w:rPr>
          <w:rFonts w:hint="eastAsia" w:ascii="仿宋_GB2312" w:eastAsia="仿宋_GB2312"/>
          <w:sz w:val="32"/>
          <w:szCs w:val="32"/>
          <w:lang w:eastAsia="zh-CN"/>
        </w:rPr>
        <w:t>等</w:t>
      </w:r>
      <w:r>
        <w:rPr>
          <w:rFonts w:hint="eastAsia" w:ascii="仿宋_GB2312" w:eastAsia="仿宋_GB2312"/>
          <w:sz w:val="32"/>
          <w:szCs w:val="32"/>
        </w:rPr>
        <w:t>行为。</w:t>
      </w:r>
    </w:p>
    <w:p w14:paraId="0534A87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6.项目负责人应为实际主持推进协同创新工作的科技人员或企业负责人，项目结束时负责人年龄不超过60周岁，企业牵头的项目负责人可延长至65周岁。</w:t>
      </w:r>
    </w:p>
    <w:p w14:paraId="18C636A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rFonts w:hint="eastAsia" w:ascii="仿宋_GB2312" w:eastAsia="仿宋_GB2312"/>
          <w:sz w:val="32"/>
          <w:szCs w:val="32"/>
        </w:rPr>
      </w:pPr>
      <w:r>
        <w:rPr>
          <w:rFonts w:hint="eastAsia" w:ascii="仿宋_GB2312" w:eastAsia="仿宋_GB2312"/>
          <w:sz w:val="32"/>
          <w:szCs w:val="32"/>
        </w:rPr>
        <w:t>若违反上述承诺，本人愿意承担由此带来的一切后果和相关法律责任。</w:t>
      </w:r>
    </w:p>
    <w:p w14:paraId="09F282D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5"/>
        <w:textAlignment w:val="auto"/>
        <w:outlineLvl w:val="9"/>
        <w:rPr>
          <w:rFonts w:hint="eastAsia" w:ascii="仿宋_GB2312" w:eastAsia="仿宋_GB2312"/>
          <w:sz w:val="32"/>
          <w:szCs w:val="32"/>
        </w:rPr>
      </w:pPr>
    </w:p>
    <w:p w14:paraId="4990F56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240" w:firstLineChars="1000"/>
        <w:textAlignment w:val="auto"/>
        <w:outlineLvl w:val="9"/>
        <w:rPr>
          <w:rFonts w:hint="eastAsia" w:ascii="仿宋_GB2312" w:eastAsia="仿宋_GB2312"/>
          <w:sz w:val="32"/>
          <w:szCs w:val="32"/>
        </w:rPr>
      </w:pPr>
      <w:r>
        <w:rPr>
          <w:rFonts w:hint="eastAsia" w:ascii="仿宋_GB2312" w:eastAsia="仿宋_GB2312"/>
          <w:sz w:val="32"/>
          <w:szCs w:val="32"/>
        </w:rPr>
        <w:t>项目负责人签字：</w:t>
      </w:r>
    </w:p>
    <w:p w14:paraId="15E517E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_GB2312" w:eastAsia="仿宋_GB2312"/>
          <w:sz w:val="32"/>
          <w:szCs w:val="32"/>
        </w:rPr>
      </w:pPr>
    </w:p>
    <w:p w14:paraId="6ED9518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832" w:firstLineChars="1800"/>
        <w:textAlignment w:val="auto"/>
        <w:outlineLvl w:val="9"/>
        <w:rPr>
          <w:rFonts w:hint="eastAsia" w:ascii="仿宋_GB2312" w:eastAsia="仿宋_GB2312"/>
          <w:sz w:val="32"/>
          <w:szCs w:val="32"/>
        </w:rPr>
      </w:pPr>
      <w:r>
        <w:rPr>
          <w:rFonts w:hint="eastAsia" w:ascii="仿宋_GB2312" w:eastAsia="仿宋_GB2312"/>
          <w:sz w:val="32"/>
          <w:szCs w:val="32"/>
        </w:rPr>
        <w:t>年    月    日</w:t>
      </w:r>
    </w:p>
    <w:p w14:paraId="58C819CF">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b w:val="0"/>
          <w:bCs w:val="0"/>
          <w:color w:val="auto"/>
          <w:kern w:val="2"/>
          <w:sz w:val="21"/>
          <w:szCs w:val="21"/>
          <w:lang w:val="en-US" w:eastAsia="zh-CN" w:bidi="ar-SA"/>
        </w:rPr>
        <w:sectPr>
          <w:footerReference r:id="rId4" w:type="first"/>
          <w:footerReference r:id="rId3" w:type="default"/>
          <w:pgSz w:w="11906" w:h="16838"/>
          <w:pgMar w:top="1361" w:right="1531" w:bottom="1361" w:left="1531" w:header="851" w:footer="992" w:gutter="0"/>
          <w:pgBorders>
            <w:top w:val="none" w:sz="0" w:space="0"/>
            <w:left w:val="none" w:sz="0" w:space="0"/>
            <w:bottom w:val="none" w:sz="0" w:space="0"/>
            <w:right w:val="none" w:sz="0" w:space="0"/>
          </w:pgBorders>
          <w:pgNumType w:fmt="decimal" w:start="8"/>
          <w:cols w:space="0" w:num="1"/>
          <w:rtlGutter w:val="0"/>
          <w:docGrid w:type="linesAndChars" w:linePitch="321" w:charSpace="950"/>
        </w:sectPr>
      </w:pPr>
    </w:p>
    <w:p w14:paraId="07FDDF0B">
      <w:pPr>
        <w:spacing w:line="60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14:paraId="6AE620F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202</w:t>
      </w:r>
      <w:r>
        <w:rPr>
          <w:rFonts w:hint="eastAsia" w:ascii="方正小标宋简体" w:hAnsi="方正小标宋简体" w:eastAsia="方正小标宋简体" w:cs="方正小标宋简体"/>
          <w:color w:val="auto"/>
          <w:sz w:val="44"/>
          <w:szCs w:val="44"/>
          <w:lang w:val="en-US" w:eastAsia="zh-CN"/>
        </w:rPr>
        <w:t>5</w:t>
      </w:r>
      <w:r>
        <w:rPr>
          <w:rFonts w:hint="eastAsia" w:ascii="方正小标宋简体" w:hAnsi="方正小标宋简体" w:eastAsia="方正小标宋简体" w:cs="方正小标宋简体"/>
          <w:color w:val="auto"/>
          <w:sz w:val="44"/>
          <w:szCs w:val="44"/>
        </w:rPr>
        <w:t>年度福厦泉自创区协同创新平台项目企事业单位（负责人）信息表</w:t>
      </w:r>
    </w:p>
    <w:p w14:paraId="445A9B18">
      <w:pPr>
        <w:rPr>
          <w:rFonts w:hint="eastAsia" w:eastAsia="宋体"/>
          <w:color w:val="auto"/>
        </w:rPr>
      </w:pPr>
    </w:p>
    <w:tbl>
      <w:tblPr>
        <w:tblStyle w:val="6"/>
        <w:tblW w:w="0" w:type="auto"/>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315"/>
        <w:gridCol w:w="3693"/>
        <w:gridCol w:w="3853"/>
        <w:gridCol w:w="1512"/>
        <w:gridCol w:w="3473"/>
      </w:tblGrid>
      <w:tr w14:paraId="593C3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noWrap w:val="0"/>
            <w:vAlign w:val="center"/>
          </w:tcPr>
          <w:p w14:paraId="77EF9AC1">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序号</w:t>
            </w:r>
          </w:p>
        </w:tc>
        <w:tc>
          <w:tcPr>
            <w:tcW w:w="1315" w:type="dxa"/>
            <w:noWrap w:val="0"/>
            <w:vAlign w:val="center"/>
          </w:tcPr>
          <w:p w14:paraId="64CF07E2">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所在地区</w:t>
            </w:r>
          </w:p>
        </w:tc>
        <w:tc>
          <w:tcPr>
            <w:tcW w:w="3693" w:type="dxa"/>
            <w:noWrap w:val="0"/>
            <w:vAlign w:val="center"/>
          </w:tcPr>
          <w:p w14:paraId="5B3F07BD">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项目承担单位</w:t>
            </w:r>
          </w:p>
          <w:p w14:paraId="110FD399">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（牵头单位及合作单位）</w:t>
            </w:r>
          </w:p>
        </w:tc>
        <w:tc>
          <w:tcPr>
            <w:tcW w:w="3853" w:type="dxa"/>
            <w:noWrap w:val="0"/>
            <w:vAlign w:val="center"/>
          </w:tcPr>
          <w:p w14:paraId="60B36EAE">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统一社会信用代码</w:t>
            </w:r>
          </w:p>
        </w:tc>
        <w:tc>
          <w:tcPr>
            <w:tcW w:w="1512" w:type="dxa"/>
            <w:noWrap w:val="0"/>
            <w:vAlign w:val="center"/>
          </w:tcPr>
          <w:p w14:paraId="2A6F7924">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项目</w:t>
            </w:r>
          </w:p>
          <w:p w14:paraId="5018895A">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负责人</w:t>
            </w:r>
          </w:p>
        </w:tc>
        <w:tc>
          <w:tcPr>
            <w:tcW w:w="3473" w:type="dxa"/>
            <w:noWrap w:val="0"/>
            <w:vAlign w:val="center"/>
          </w:tcPr>
          <w:p w14:paraId="5AE71A89">
            <w:pPr>
              <w:jc w:val="center"/>
              <w:rPr>
                <w:rFonts w:hint="eastAsia" w:ascii="黑体" w:hAnsi="黑体" w:eastAsia="黑体" w:cs="黑体"/>
                <w:color w:val="auto"/>
                <w:sz w:val="21"/>
                <w:szCs w:val="21"/>
                <w:vertAlign w:val="baseline"/>
                <w:lang w:val="en-US" w:eastAsia="zh-CN"/>
              </w:rPr>
            </w:pPr>
            <w:r>
              <w:rPr>
                <w:rFonts w:hint="eastAsia" w:ascii="黑体" w:hAnsi="黑体" w:eastAsia="黑体" w:cs="黑体"/>
                <w:color w:val="auto"/>
                <w:sz w:val="21"/>
                <w:szCs w:val="21"/>
                <w:vertAlign w:val="baseline"/>
                <w:lang w:val="en-US" w:eastAsia="zh-CN"/>
              </w:rPr>
              <w:t>身份证号码</w:t>
            </w:r>
          </w:p>
        </w:tc>
      </w:tr>
      <w:tr w14:paraId="4D928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restart"/>
            <w:noWrap w:val="0"/>
            <w:vAlign w:val="center"/>
          </w:tcPr>
          <w:p w14:paraId="7E1954C2">
            <w:pPr>
              <w:jc w:val="center"/>
              <w:rPr>
                <w:rFonts w:hint="eastAsia" w:ascii="仿宋_GB2312" w:hAnsi="仿宋_GB2312" w:eastAsia="仿宋_GB2312" w:cs="仿宋_GB2312"/>
                <w:color w:val="auto"/>
                <w:vertAlign w:val="baseline"/>
                <w:lang w:val="en-US" w:eastAsia="zh-CN"/>
              </w:rPr>
            </w:pPr>
            <w:r>
              <w:rPr>
                <w:rFonts w:hint="eastAsia" w:ascii="仿宋_GB2312" w:hAnsi="仿宋_GB2312" w:eastAsia="仿宋_GB2312" w:cs="仿宋_GB2312"/>
                <w:color w:val="auto"/>
                <w:vertAlign w:val="baseline"/>
                <w:lang w:val="en-US" w:eastAsia="zh-CN"/>
              </w:rPr>
              <w:t>1</w:t>
            </w:r>
          </w:p>
        </w:tc>
        <w:tc>
          <w:tcPr>
            <w:tcW w:w="1315" w:type="dxa"/>
            <w:noWrap w:val="0"/>
            <w:vAlign w:val="center"/>
          </w:tcPr>
          <w:p w14:paraId="2400F2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389B59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275F1F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69A969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1C33D9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49D45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continue"/>
            <w:noWrap w:val="0"/>
            <w:vAlign w:val="center"/>
          </w:tcPr>
          <w:p w14:paraId="0B8619CE">
            <w:pPr>
              <w:jc w:val="center"/>
              <w:rPr>
                <w:rFonts w:hint="eastAsia" w:ascii="仿宋_GB2312" w:hAnsi="仿宋_GB2312" w:eastAsia="仿宋_GB2312" w:cs="仿宋_GB2312"/>
                <w:color w:val="auto"/>
                <w:vertAlign w:val="baseline"/>
                <w:lang w:val="en-US" w:eastAsia="zh-CN"/>
              </w:rPr>
            </w:pPr>
          </w:p>
        </w:tc>
        <w:tc>
          <w:tcPr>
            <w:tcW w:w="1315" w:type="dxa"/>
            <w:noWrap w:val="0"/>
            <w:vAlign w:val="center"/>
          </w:tcPr>
          <w:p w14:paraId="0E6188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203A0F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162091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2A7DAC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68C779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0DA10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restart"/>
            <w:noWrap w:val="0"/>
            <w:vAlign w:val="center"/>
          </w:tcPr>
          <w:p w14:paraId="69BAE549">
            <w:pPr>
              <w:jc w:val="center"/>
              <w:rPr>
                <w:rFonts w:hint="eastAsia" w:ascii="仿宋_GB2312" w:hAnsi="仿宋_GB2312" w:eastAsia="仿宋_GB2312" w:cs="仿宋_GB2312"/>
                <w:color w:val="auto"/>
                <w:vertAlign w:val="baseline"/>
                <w:lang w:val="en-US" w:eastAsia="zh-CN"/>
              </w:rPr>
            </w:pPr>
            <w:r>
              <w:rPr>
                <w:rFonts w:hint="eastAsia" w:ascii="仿宋_GB2312" w:hAnsi="仿宋_GB2312" w:eastAsia="仿宋_GB2312" w:cs="仿宋_GB2312"/>
                <w:color w:val="auto"/>
                <w:vertAlign w:val="baseline"/>
                <w:lang w:val="en-US" w:eastAsia="zh-CN"/>
              </w:rPr>
              <w:t>2</w:t>
            </w:r>
          </w:p>
        </w:tc>
        <w:tc>
          <w:tcPr>
            <w:tcW w:w="1315" w:type="dxa"/>
            <w:noWrap w:val="0"/>
            <w:vAlign w:val="center"/>
          </w:tcPr>
          <w:p w14:paraId="3EBC00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4B78E1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726A7D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7D3271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2C7E7C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5F493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continue"/>
            <w:noWrap w:val="0"/>
            <w:vAlign w:val="center"/>
          </w:tcPr>
          <w:p w14:paraId="726423CB">
            <w:pPr>
              <w:jc w:val="center"/>
              <w:rPr>
                <w:rFonts w:hint="eastAsia" w:ascii="仿宋_GB2312" w:hAnsi="仿宋_GB2312" w:eastAsia="仿宋_GB2312" w:cs="仿宋_GB2312"/>
                <w:color w:val="auto"/>
                <w:vertAlign w:val="baseline"/>
                <w:lang w:val="en-US" w:eastAsia="zh-CN"/>
              </w:rPr>
            </w:pPr>
          </w:p>
        </w:tc>
        <w:tc>
          <w:tcPr>
            <w:tcW w:w="1315" w:type="dxa"/>
            <w:noWrap w:val="0"/>
            <w:vAlign w:val="center"/>
          </w:tcPr>
          <w:p w14:paraId="52A2B7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304DFF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23F16C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32C111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0CEF95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2F746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39" w:type="dxa"/>
            <w:vMerge w:val="restart"/>
            <w:noWrap w:val="0"/>
            <w:vAlign w:val="center"/>
          </w:tcPr>
          <w:p w14:paraId="4BA2B980">
            <w:pPr>
              <w:jc w:val="center"/>
              <w:rPr>
                <w:rFonts w:hint="eastAsia" w:ascii="仿宋_GB2312" w:hAnsi="仿宋_GB2312" w:eastAsia="仿宋_GB2312" w:cs="仿宋_GB2312"/>
                <w:color w:val="auto"/>
                <w:vertAlign w:val="baseline"/>
                <w:lang w:val="en-US" w:eastAsia="zh-CN"/>
              </w:rPr>
            </w:pPr>
            <w:r>
              <w:rPr>
                <w:rFonts w:hint="eastAsia" w:ascii="仿宋_GB2312" w:hAnsi="仿宋_GB2312" w:eastAsia="仿宋_GB2312" w:cs="仿宋_GB2312"/>
                <w:color w:val="auto"/>
                <w:vertAlign w:val="baseline"/>
                <w:lang w:val="en-US" w:eastAsia="zh-CN"/>
              </w:rPr>
              <w:t>3</w:t>
            </w:r>
          </w:p>
        </w:tc>
        <w:tc>
          <w:tcPr>
            <w:tcW w:w="1315" w:type="dxa"/>
            <w:noWrap w:val="0"/>
            <w:vAlign w:val="center"/>
          </w:tcPr>
          <w:p w14:paraId="38B6B6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4644C4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2B2A67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65D419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6362C1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268B3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continue"/>
            <w:noWrap w:val="0"/>
            <w:vAlign w:val="center"/>
          </w:tcPr>
          <w:p w14:paraId="1D56957B">
            <w:pPr>
              <w:jc w:val="center"/>
              <w:rPr>
                <w:rFonts w:hint="eastAsia" w:ascii="仿宋_GB2312" w:hAnsi="仿宋_GB2312" w:eastAsia="仿宋_GB2312" w:cs="仿宋_GB2312"/>
                <w:color w:val="auto"/>
                <w:vertAlign w:val="baseline"/>
                <w:lang w:val="en-US" w:eastAsia="zh-CN"/>
              </w:rPr>
            </w:pPr>
          </w:p>
        </w:tc>
        <w:tc>
          <w:tcPr>
            <w:tcW w:w="1315" w:type="dxa"/>
            <w:noWrap w:val="0"/>
            <w:vAlign w:val="center"/>
          </w:tcPr>
          <w:p w14:paraId="3E524C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3F3D36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0B2195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620EEE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650DE7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57F20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restart"/>
            <w:noWrap w:val="0"/>
            <w:vAlign w:val="center"/>
          </w:tcPr>
          <w:p w14:paraId="74C3546D">
            <w:pPr>
              <w:jc w:val="center"/>
              <w:rPr>
                <w:rFonts w:hint="default" w:ascii="仿宋_GB2312" w:hAnsi="仿宋_GB2312" w:eastAsia="仿宋_GB2312" w:cs="仿宋_GB2312"/>
                <w:color w:val="auto"/>
                <w:vertAlign w:val="baseline"/>
                <w:lang w:val="en-US" w:eastAsia="zh-CN"/>
              </w:rPr>
            </w:pPr>
            <w:r>
              <w:rPr>
                <w:rFonts w:hint="eastAsia" w:ascii="仿宋_GB2312" w:hAnsi="仿宋_GB2312" w:eastAsia="仿宋_GB2312" w:cs="仿宋_GB2312"/>
                <w:color w:val="auto"/>
                <w:vertAlign w:val="baseline"/>
                <w:lang w:val="en-US" w:eastAsia="zh-CN"/>
              </w:rPr>
              <w:t>4</w:t>
            </w:r>
          </w:p>
        </w:tc>
        <w:tc>
          <w:tcPr>
            <w:tcW w:w="1315" w:type="dxa"/>
            <w:noWrap w:val="0"/>
            <w:vAlign w:val="center"/>
          </w:tcPr>
          <w:p w14:paraId="752E37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0B139F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7DFBEF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1B8858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7959A1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280C6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739" w:type="dxa"/>
            <w:vMerge w:val="continue"/>
            <w:noWrap w:val="0"/>
            <w:vAlign w:val="center"/>
          </w:tcPr>
          <w:p w14:paraId="4D03EF85">
            <w:pPr>
              <w:jc w:val="center"/>
              <w:rPr>
                <w:rFonts w:hint="eastAsia" w:ascii="仿宋_GB2312" w:hAnsi="仿宋_GB2312" w:eastAsia="仿宋_GB2312" w:cs="仿宋_GB2312"/>
                <w:color w:val="auto"/>
                <w:vertAlign w:val="baseline"/>
                <w:lang w:val="en-US" w:eastAsia="zh-CN"/>
              </w:rPr>
            </w:pPr>
          </w:p>
        </w:tc>
        <w:tc>
          <w:tcPr>
            <w:tcW w:w="1315" w:type="dxa"/>
            <w:noWrap w:val="0"/>
            <w:vAlign w:val="center"/>
          </w:tcPr>
          <w:p w14:paraId="0BC710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44B7B2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2DFA67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3393F2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7B0D11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3A129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restart"/>
            <w:noWrap w:val="0"/>
            <w:vAlign w:val="center"/>
          </w:tcPr>
          <w:p w14:paraId="7929B0E3">
            <w:pPr>
              <w:jc w:val="center"/>
              <w:rPr>
                <w:rFonts w:hint="default" w:ascii="仿宋_GB2312" w:hAnsi="仿宋_GB2312" w:eastAsia="仿宋_GB2312" w:cs="仿宋_GB2312"/>
                <w:color w:val="auto"/>
                <w:vertAlign w:val="baseline"/>
                <w:lang w:val="en-US" w:eastAsia="zh-CN"/>
              </w:rPr>
            </w:pPr>
            <w:r>
              <w:rPr>
                <w:rFonts w:hint="eastAsia" w:ascii="仿宋_GB2312" w:hAnsi="仿宋_GB2312" w:eastAsia="仿宋_GB2312" w:cs="仿宋_GB2312"/>
                <w:color w:val="auto"/>
                <w:vertAlign w:val="baseline"/>
                <w:lang w:val="en-US" w:eastAsia="zh-CN"/>
              </w:rPr>
              <w:t>5</w:t>
            </w:r>
          </w:p>
        </w:tc>
        <w:tc>
          <w:tcPr>
            <w:tcW w:w="1315" w:type="dxa"/>
            <w:noWrap w:val="0"/>
            <w:vAlign w:val="center"/>
          </w:tcPr>
          <w:p w14:paraId="413F9C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7582CF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273001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0C56A5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6F6DD8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1DE1B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continue"/>
            <w:noWrap w:val="0"/>
            <w:vAlign w:val="center"/>
          </w:tcPr>
          <w:p w14:paraId="3BCA90CE">
            <w:pPr>
              <w:jc w:val="center"/>
              <w:rPr>
                <w:rFonts w:hint="eastAsia" w:ascii="仿宋_GB2312" w:hAnsi="仿宋_GB2312" w:eastAsia="仿宋_GB2312" w:cs="仿宋_GB2312"/>
                <w:color w:val="auto"/>
                <w:vertAlign w:val="baseline"/>
                <w:lang w:val="en-US" w:eastAsia="zh-CN"/>
              </w:rPr>
            </w:pPr>
          </w:p>
        </w:tc>
        <w:tc>
          <w:tcPr>
            <w:tcW w:w="1315" w:type="dxa"/>
            <w:noWrap w:val="0"/>
            <w:vAlign w:val="center"/>
          </w:tcPr>
          <w:p w14:paraId="54C964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2FE2A8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618E6A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2461B0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1C6F16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199D3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continue"/>
            <w:noWrap w:val="0"/>
            <w:vAlign w:val="center"/>
          </w:tcPr>
          <w:p w14:paraId="77D473A0">
            <w:pPr>
              <w:jc w:val="center"/>
              <w:rPr>
                <w:rFonts w:hint="eastAsia" w:ascii="仿宋_GB2312" w:hAnsi="仿宋_GB2312" w:eastAsia="仿宋_GB2312" w:cs="仿宋_GB2312"/>
                <w:color w:val="auto"/>
                <w:vertAlign w:val="baseline"/>
                <w:lang w:val="en-US" w:eastAsia="zh-CN"/>
              </w:rPr>
            </w:pPr>
          </w:p>
        </w:tc>
        <w:tc>
          <w:tcPr>
            <w:tcW w:w="1315" w:type="dxa"/>
            <w:noWrap w:val="0"/>
            <w:vAlign w:val="center"/>
          </w:tcPr>
          <w:p w14:paraId="0F3DEF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36FAFE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354DC6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3F4827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6C1699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2543B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9" w:type="dxa"/>
            <w:vMerge w:val="restart"/>
            <w:noWrap w:val="0"/>
            <w:vAlign w:val="center"/>
          </w:tcPr>
          <w:p w14:paraId="0606AE17">
            <w:pPr>
              <w:jc w:val="center"/>
              <w:rPr>
                <w:rFonts w:hint="default" w:ascii="仿宋_GB2312" w:hAnsi="仿宋_GB2312" w:eastAsia="仿宋_GB2312" w:cs="仿宋_GB2312"/>
                <w:color w:val="auto"/>
                <w:vertAlign w:val="baseline"/>
                <w:lang w:val="en-US" w:eastAsia="zh-CN"/>
              </w:rPr>
            </w:pPr>
            <w:r>
              <w:rPr>
                <w:rFonts w:hint="eastAsia" w:ascii="仿宋_GB2312" w:hAnsi="仿宋_GB2312" w:eastAsia="仿宋_GB2312" w:cs="仿宋_GB2312"/>
                <w:color w:val="auto"/>
                <w:vertAlign w:val="baseline"/>
                <w:lang w:val="en-US" w:eastAsia="zh-CN"/>
              </w:rPr>
              <w:t>6</w:t>
            </w:r>
          </w:p>
        </w:tc>
        <w:tc>
          <w:tcPr>
            <w:tcW w:w="1315" w:type="dxa"/>
            <w:noWrap w:val="0"/>
            <w:vAlign w:val="center"/>
          </w:tcPr>
          <w:p w14:paraId="3F9515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34E9A9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3E987B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6CD622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5FDE9D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r w14:paraId="304B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dxa"/>
            <w:vMerge w:val="continue"/>
            <w:noWrap w:val="0"/>
            <w:vAlign w:val="center"/>
          </w:tcPr>
          <w:p w14:paraId="11495D5C">
            <w:pPr>
              <w:jc w:val="center"/>
              <w:rPr>
                <w:rFonts w:hint="eastAsia" w:ascii="仿宋_GB2312" w:hAnsi="仿宋_GB2312" w:eastAsia="仿宋_GB2312" w:cs="仿宋_GB2312"/>
                <w:color w:val="auto"/>
                <w:vertAlign w:val="baseline"/>
                <w:lang w:val="en-US" w:eastAsia="zh-CN"/>
              </w:rPr>
            </w:pPr>
          </w:p>
        </w:tc>
        <w:tc>
          <w:tcPr>
            <w:tcW w:w="1315" w:type="dxa"/>
            <w:noWrap w:val="0"/>
            <w:vAlign w:val="center"/>
          </w:tcPr>
          <w:p w14:paraId="343591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693" w:type="dxa"/>
            <w:noWrap w:val="0"/>
            <w:vAlign w:val="center"/>
          </w:tcPr>
          <w:p w14:paraId="535BB8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853" w:type="dxa"/>
            <w:noWrap w:val="0"/>
            <w:vAlign w:val="center"/>
          </w:tcPr>
          <w:p w14:paraId="0F378C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1512" w:type="dxa"/>
            <w:noWrap w:val="0"/>
            <w:vAlign w:val="center"/>
          </w:tcPr>
          <w:p w14:paraId="7A50BC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c>
          <w:tcPr>
            <w:tcW w:w="3473" w:type="dxa"/>
            <w:noWrap w:val="0"/>
            <w:vAlign w:val="center"/>
          </w:tcPr>
          <w:p w14:paraId="10B5CB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p>
        </w:tc>
      </w:tr>
    </w:tbl>
    <w:p w14:paraId="028A65A3">
      <w:pPr>
        <w:spacing w:line="600" w:lineRule="exact"/>
        <w:rPr>
          <w:rFonts w:hint="eastAsia" w:ascii="仿宋_GB2312" w:eastAsia="仿宋_GB2312"/>
          <w:color w:val="auto"/>
          <w:sz w:val="32"/>
          <w:szCs w:val="32"/>
          <w:lang w:val="en-US" w:eastAsia="zh-CN"/>
        </w:rPr>
      </w:pPr>
    </w:p>
    <w:p w14:paraId="54601A53">
      <w:pPr>
        <w:spacing w:line="600" w:lineRule="exact"/>
        <w:rPr>
          <w:rFonts w:hint="eastAsia" w:ascii="黑体" w:hAnsi="黑体" w:eastAsia="黑体" w:cs="黑体"/>
          <w:b w:val="0"/>
          <w:bCs/>
          <w:color w:val="auto"/>
          <w:sz w:val="32"/>
          <w:szCs w:val="32"/>
        </w:rPr>
      </w:pPr>
    </w:p>
    <w:p w14:paraId="26DC02B7">
      <w:pPr>
        <w:pStyle w:val="2"/>
        <w:rPr>
          <w:rFonts w:hint="eastAsia" w:ascii="黑体" w:hAnsi="黑体" w:eastAsia="黑体" w:cs="黑体"/>
          <w:b w:val="0"/>
          <w:bCs/>
          <w:color w:val="auto"/>
          <w:sz w:val="32"/>
          <w:szCs w:val="32"/>
        </w:rPr>
      </w:pPr>
    </w:p>
    <w:p w14:paraId="20C6E5E3">
      <w:pPr>
        <w:pStyle w:val="2"/>
        <w:rPr>
          <w:rFonts w:hint="eastAsia" w:ascii="黑体" w:hAnsi="黑体" w:eastAsia="黑体" w:cs="黑体"/>
          <w:b w:val="0"/>
          <w:bCs/>
          <w:color w:val="auto"/>
          <w:sz w:val="32"/>
          <w:szCs w:val="32"/>
        </w:rPr>
      </w:pPr>
    </w:p>
    <w:p w14:paraId="2A6961C0">
      <w:pPr>
        <w:spacing w:line="600" w:lineRule="exact"/>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附件</w:t>
      </w:r>
      <w:r>
        <w:rPr>
          <w:rFonts w:hint="eastAsia" w:ascii="黑体" w:hAnsi="黑体" w:eastAsia="黑体" w:cs="黑体"/>
          <w:b w:val="0"/>
          <w:bCs/>
          <w:color w:val="auto"/>
          <w:sz w:val="32"/>
          <w:szCs w:val="32"/>
          <w:lang w:val="en-US" w:eastAsia="zh-CN"/>
        </w:rPr>
        <w:t>4</w:t>
      </w:r>
    </w:p>
    <w:p w14:paraId="6B330B27">
      <w:pPr>
        <w:widowControl/>
        <w:spacing w:line="600" w:lineRule="exact"/>
        <w:jc w:val="center"/>
        <w:textAlignment w:val="baseline"/>
        <w:rPr>
          <w:rFonts w:hint="eastAsia" w:ascii="方正小标宋简体" w:hAnsi="宋体" w:eastAsia="方正小标宋简体" w:cs="方正小标宋简体"/>
          <w:color w:val="auto"/>
          <w:sz w:val="36"/>
          <w:szCs w:val="36"/>
        </w:rPr>
      </w:pPr>
      <w:r>
        <w:rPr>
          <w:rFonts w:hint="eastAsia" w:ascii="方正小标宋简体" w:hAnsi="宋体" w:eastAsia="方正小标宋简体" w:cs="方正小标宋简体"/>
          <w:color w:val="auto"/>
          <w:sz w:val="36"/>
          <w:szCs w:val="36"/>
        </w:rPr>
        <w:t>202</w:t>
      </w:r>
      <w:r>
        <w:rPr>
          <w:rFonts w:hint="eastAsia" w:ascii="方正小标宋简体" w:hAnsi="宋体" w:eastAsia="方正小标宋简体" w:cs="方正小标宋简体"/>
          <w:color w:val="auto"/>
          <w:sz w:val="36"/>
          <w:szCs w:val="36"/>
          <w:lang w:val="en-US" w:eastAsia="zh-CN"/>
        </w:rPr>
        <w:t>5</w:t>
      </w:r>
      <w:r>
        <w:rPr>
          <w:rFonts w:hint="eastAsia" w:ascii="方正小标宋简体" w:hAnsi="宋体" w:eastAsia="方正小标宋简体" w:cs="方正小标宋简体"/>
          <w:color w:val="auto"/>
          <w:sz w:val="36"/>
          <w:szCs w:val="36"/>
        </w:rPr>
        <w:t>年度福厦泉国家自主创新示范区协同创新平台项目征集推荐汇总表</w:t>
      </w:r>
    </w:p>
    <w:p w14:paraId="14B028A0">
      <w:pPr>
        <w:rPr>
          <w:rFonts w:hint="eastAsia" w:ascii="仿宋_GB2312" w:eastAsia="仿宋_GB2312"/>
          <w:color w:val="auto"/>
          <w:sz w:val="24"/>
        </w:rPr>
      </w:pPr>
    </w:p>
    <w:p w14:paraId="3F5B0D21">
      <w:pPr>
        <w:rPr>
          <w:rFonts w:hint="eastAsia" w:ascii="方正小标宋简体" w:hAnsi="方正小标宋简体" w:eastAsia="方正小标宋简体" w:cs="方正小标宋简体"/>
          <w:b/>
          <w:color w:val="auto"/>
          <w:sz w:val="32"/>
          <w:szCs w:val="32"/>
        </w:rPr>
      </w:pPr>
      <w:r>
        <w:rPr>
          <w:rFonts w:hint="eastAsia" w:ascii="仿宋_GB2312" w:hAnsi="Calibri" w:eastAsia="仿宋_GB2312"/>
          <w:color w:val="auto"/>
          <w:sz w:val="32"/>
          <w:szCs w:val="32"/>
        </w:rPr>
        <w:t>推荐单位（公章）：</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2160"/>
        <w:gridCol w:w="1440"/>
        <w:gridCol w:w="1440"/>
        <w:gridCol w:w="1620"/>
        <w:gridCol w:w="1440"/>
        <w:gridCol w:w="1440"/>
        <w:gridCol w:w="1620"/>
        <w:gridCol w:w="1260"/>
        <w:gridCol w:w="1080"/>
      </w:tblGrid>
      <w:tr w14:paraId="6E4F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468" w:type="dxa"/>
            <w:noWrap w:val="0"/>
            <w:vAlign w:val="center"/>
          </w:tcPr>
          <w:p w14:paraId="16844313">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序号</w:t>
            </w:r>
          </w:p>
        </w:tc>
        <w:tc>
          <w:tcPr>
            <w:tcW w:w="2160" w:type="dxa"/>
            <w:noWrap w:val="0"/>
            <w:vAlign w:val="center"/>
          </w:tcPr>
          <w:p w14:paraId="44413E6A">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协同创新平台</w:t>
            </w:r>
          </w:p>
          <w:p w14:paraId="7626923C">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项目名称</w:t>
            </w:r>
          </w:p>
        </w:tc>
        <w:tc>
          <w:tcPr>
            <w:tcW w:w="1440" w:type="dxa"/>
            <w:noWrap w:val="0"/>
            <w:vAlign w:val="center"/>
          </w:tcPr>
          <w:p w14:paraId="4E037A75">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申报单位已有省级以上创新平台名称</w:t>
            </w:r>
          </w:p>
        </w:tc>
        <w:tc>
          <w:tcPr>
            <w:tcW w:w="1440" w:type="dxa"/>
            <w:noWrap w:val="0"/>
            <w:vAlign w:val="center"/>
          </w:tcPr>
          <w:p w14:paraId="2335138C">
            <w:pPr>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申报单位</w:t>
            </w:r>
          </w:p>
        </w:tc>
        <w:tc>
          <w:tcPr>
            <w:tcW w:w="1620" w:type="dxa"/>
            <w:noWrap w:val="0"/>
            <w:vAlign w:val="center"/>
          </w:tcPr>
          <w:p w14:paraId="64FE0073">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平台类型</w:t>
            </w:r>
          </w:p>
        </w:tc>
        <w:tc>
          <w:tcPr>
            <w:tcW w:w="1440" w:type="dxa"/>
            <w:noWrap w:val="0"/>
            <w:vAlign w:val="center"/>
          </w:tcPr>
          <w:p w14:paraId="481E0015">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合作单位已有省级以上创新平台名称</w:t>
            </w:r>
          </w:p>
        </w:tc>
        <w:tc>
          <w:tcPr>
            <w:tcW w:w="1440" w:type="dxa"/>
            <w:noWrap w:val="0"/>
            <w:vAlign w:val="center"/>
          </w:tcPr>
          <w:p w14:paraId="3468CA6B">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合作单位</w:t>
            </w:r>
          </w:p>
        </w:tc>
        <w:tc>
          <w:tcPr>
            <w:tcW w:w="1620" w:type="dxa"/>
            <w:noWrap w:val="0"/>
            <w:vAlign w:val="center"/>
          </w:tcPr>
          <w:p w14:paraId="608C5EC9">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合作单位</w:t>
            </w:r>
          </w:p>
          <w:p w14:paraId="3AB5EFCB">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所在高新区</w:t>
            </w:r>
          </w:p>
        </w:tc>
        <w:tc>
          <w:tcPr>
            <w:tcW w:w="1260" w:type="dxa"/>
            <w:noWrap w:val="0"/>
            <w:vAlign w:val="center"/>
          </w:tcPr>
          <w:p w14:paraId="7587B809">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总投资</w:t>
            </w:r>
          </w:p>
          <w:p w14:paraId="5C17475B">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（万元）</w:t>
            </w:r>
          </w:p>
        </w:tc>
        <w:tc>
          <w:tcPr>
            <w:tcW w:w="1080" w:type="dxa"/>
            <w:noWrap w:val="0"/>
            <w:vAlign w:val="center"/>
          </w:tcPr>
          <w:p w14:paraId="186D9E6F">
            <w:pPr>
              <w:widowControl/>
              <w:spacing w:line="340" w:lineRule="exact"/>
              <w:jc w:val="center"/>
              <w:textAlignment w:val="baseline"/>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申请金额（万元）</w:t>
            </w:r>
          </w:p>
        </w:tc>
      </w:tr>
      <w:tr w14:paraId="23884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468" w:type="dxa"/>
            <w:noWrap w:val="0"/>
            <w:vAlign w:val="center"/>
          </w:tcPr>
          <w:p w14:paraId="51671E2D">
            <w:pPr>
              <w:spacing w:line="340" w:lineRule="exact"/>
              <w:jc w:val="center"/>
              <w:rPr>
                <w:rFonts w:hint="eastAsia" w:ascii="仿宋_GB2312" w:hAnsi="仿宋_GB2312" w:eastAsia="仿宋_GB2312" w:cs="仿宋_GB2312"/>
                <w:bCs/>
                <w:color w:val="auto"/>
                <w:sz w:val="24"/>
              </w:rPr>
            </w:pPr>
            <w:r>
              <w:rPr>
                <w:rFonts w:hint="eastAsia" w:ascii="仿宋_GB2312" w:hAnsi="仿宋_GB2312" w:eastAsia="仿宋_GB2312" w:cs="仿宋_GB2312"/>
                <w:bCs/>
                <w:color w:val="auto"/>
                <w:sz w:val="24"/>
              </w:rPr>
              <w:t>1</w:t>
            </w:r>
          </w:p>
        </w:tc>
        <w:tc>
          <w:tcPr>
            <w:tcW w:w="2160" w:type="dxa"/>
            <w:noWrap w:val="0"/>
            <w:vAlign w:val="center"/>
          </w:tcPr>
          <w:p w14:paraId="781A5D73">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37490963">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0E4CEA28">
            <w:pPr>
              <w:spacing w:line="340" w:lineRule="exact"/>
              <w:jc w:val="center"/>
              <w:rPr>
                <w:rFonts w:hint="eastAsia" w:ascii="仿宋_GB2312" w:hAnsi="仿宋_GB2312" w:eastAsia="仿宋_GB2312" w:cs="仿宋_GB2312"/>
                <w:bCs/>
                <w:color w:val="auto"/>
                <w:sz w:val="24"/>
              </w:rPr>
            </w:pPr>
          </w:p>
        </w:tc>
        <w:tc>
          <w:tcPr>
            <w:tcW w:w="1620" w:type="dxa"/>
            <w:noWrap w:val="0"/>
            <w:vAlign w:val="center"/>
          </w:tcPr>
          <w:p w14:paraId="599BFB0A">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40BD4982">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00B18C56">
            <w:pPr>
              <w:spacing w:line="340" w:lineRule="exact"/>
              <w:jc w:val="center"/>
              <w:rPr>
                <w:rFonts w:hint="eastAsia" w:ascii="仿宋_GB2312" w:hAnsi="仿宋_GB2312" w:eastAsia="仿宋_GB2312" w:cs="仿宋_GB2312"/>
                <w:bCs/>
                <w:color w:val="auto"/>
                <w:sz w:val="24"/>
              </w:rPr>
            </w:pPr>
          </w:p>
        </w:tc>
        <w:tc>
          <w:tcPr>
            <w:tcW w:w="1620" w:type="dxa"/>
            <w:noWrap w:val="0"/>
            <w:vAlign w:val="center"/>
          </w:tcPr>
          <w:p w14:paraId="6F0EB399">
            <w:pPr>
              <w:spacing w:line="340" w:lineRule="exact"/>
              <w:jc w:val="center"/>
              <w:rPr>
                <w:rFonts w:hint="eastAsia" w:ascii="仿宋_GB2312" w:hAnsi="仿宋_GB2312" w:eastAsia="仿宋_GB2312" w:cs="仿宋_GB2312"/>
                <w:bCs/>
                <w:color w:val="auto"/>
                <w:sz w:val="24"/>
              </w:rPr>
            </w:pPr>
          </w:p>
        </w:tc>
        <w:tc>
          <w:tcPr>
            <w:tcW w:w="1260" w:type="dxa"/>
            <w:noWrap w:val="0"/>
            <w:vAlign w:val="center"/>
          </w:tcPr>
          <w:p w14:paraId="05B88890">
            <w:pPr>
              <w:spacing w:line="340" w:lineRule="exact"/>
              <w:jc w:val="center"/>
              <w:rPr>
                <w:rFonts w:hint="eastAsia" w:ascii="仿宋_GB2312" w:hAnsi="仿宋_GB2312" w:eastAsia="仿宋_GB2312" w:cs="仿宋_GB2312"/>
                <w:bCs/>
                <w:color w:val="auto"/>
                <w:sz w:val="24"/>
              </w:rPr>
            </w:pPr>
          </w:p>
        </w:tc>
        <w:tc>
          <w:tcPr>
            <w:tcW w:w="1080" w:type="dxa"/>
            <w:noWrap w:val="0"/>
            <w:vAlign w:val="center"/>
          </w:tcPr>
          <w:p w14:paraId="656A09B6">
            <w:pPr>
              <w:spacing w:line="340" w:lineRule="exact"/>
              <w:jc w:val="center"/>
              <w:rPr>
                <w:rFonts w:hint="eastAsia" w:ascii="仿宋_GB2312" w:hAnsi="仿宋_GB2312" w:eastAsia="仿宋_GB2312" w:cs="仿宋_GB2312"/>
                <w:bCs/>
                <w:color w:val="auto"/>
                <w:sz w:val="24"/>
              </w:rPr>
            </w:pPr>
          </w:p>
        </w:tc>
      </w:tr>
      <w:tr w14:paraId="0442B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468" w:type="dxa"/>
            <w:noWrap w:val="0"/>
            <w:vAlign w:val="center"/>
          </w:tcPr>
          <w:p w14:paraId="7059C53E">
            <w:pPr>
              <w:spacing w:line="340" w:lineRule="exact"/>
              <w:jc w:val="center"/>
              <w:rPr>
                <w:rFonts w:hint="eastAsia" w:ascii="仿宋_GB2312" w:hAnsi="仿宋_GB2312" w:eastAsia="仿宋_GB2312" w:cs="仿宋_GB2312"/>
                <w:bCs/>
                <w:color w:val="auto"/>
                <w:sz w:val="24"/>
              </w:rPr>
            </w:pPr>
            <w:r>
              <w:rPr>
                <w:rFonts w:hint="eastAsia" w:ascii="仿宋_GB2312" w:hAnsi="仿宋_GB2312" w:eastAsia="仿宋_GB2312" w:cs="仿宋_GB2312"/>
                <w:bCs/>
                <w:color w:val="auto"/>
                <w:sz w:val="24"/>
              </w:rPr>
              <w:t>2</w:t>
            </w:r>
          </w:p>
        </w:tc>
        <w:tc>
          <w:tcPr>
            <w:tcW w:w="2160" w:type="dxa"/>
            <w:noWrap w:val="0"/>
            <w:vAlign w:val="center"/>
          </w:tcPr>
          <w:p w14:paraId="6B2A3EE9">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05788ED0">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3FE00257">
            <w:pPr>
              <w:spacing w:line="340" w:lineRule="exact"/>
              <w:jc w:val="center"/>
              <w:rPr>
                <w:rFonts w:hint="eastAsia" w:ascii="仿宋_GB2312" w:hAnsi="仿宋_GB2312" w:eastAsia="仿宋_GB2312" w:cs="仿宋_GB2312"/>
                <w:bCs/>
                <w:color w:val="auto"/>
                <w:sz w:val="24"/>
              </w:rPr>
            </w:pPr>
          </w:p>
        </w:tc>
        <w:tc>
          <w:tcPr>
            <w:tcW w:w="1620" w:type="dxa"/>
            <w:noWrap w:val="0"/>
            <w:vAlign w:val="center"/>
          </w:tcPr>
          <w:p w14:paraId="412E35BE">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49420F71">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3CA5F23B">
            <w:pPr>
              <w:spacing w:line="340" w:lineRule="exact"/>
              <w:jc w:val="center"/>
              <w:rPr>
                <w:rFonts w:hint="eastAsia" w:ascii="仿宋_GB2312" w:hAnsi="仿宋_GB2312" w:eastAsia="仿宋_GB2312" w:cs="仿宋_GB2312"/>
                <w:bCs/>
                <w:color w:val="auto"/>
                <w:sz w:val="24"/>
              </w:rPr>
            </w:pPr>
          </w:p>
        </w:tc>
        <w:tc>
          <w:tcPr>
            <w:tcW w:w="1620" w:type="dxa"/>
            <w:noWrap w:val="0"/>
            <w:vAlign w:val="center"/>
          </w:tcPr>
          <w:p w14:paraId="282CB60B">
            <w:pPr>
              <w:spacing w:line="340" w:lineRule="exact"/>
              <w:jc w:val="center"/>
              <w:rPr>
                <w:rFonts w:hint="eastAsia" w:ascii="仿宋_GB2312" w:hAnsi="仿宋_GB2312" w:eastAsia="仿宋_GB2312" w:cs="仿宋_GB2312"/>
                <w:bCs/>
                <w:color w:val="auto"/>
                <w:sz w:val="24"/>
              </w:rPr>
            </w:pPr>
          </w:p>
        </w:tc>
        <w:tc>
          <w:tcPr>
            <w:tcW w:w="1260" w:type="dxa"/>
            <w:noWrap w:val="0"/>
            <w:vAlign w:val="center"/>
          </w:tcPr>
          <w:p w14:paraId="5EFDF05D">
            <w:pPr>
              <w:spacing w:line="340" w:lineRule="exact"/>
              <w:jc w:val="center"/>
              <w:rPr>
                <w:rFonts w:hint="eastAsia" w:ascii="仿宋_GB2312" w:hAnsi="仿宋_GB2312" w:eastAsia="仿宋_GB2312" w:cs="仿宋_GB2312"/>
                <w:bCs/>
                <w:color w:val="auto"/>
                <w:sz w:val="24"/>
              </w:rPr>
            </w:pPr>
          </w:p>
        </w:tc>
        <w:tc>
          <w:tcPr>
            <w:tcW w:w="1080" w:type="dxa"/>
            <w:noWrap w:val="0"/>
            <w:vAlign w:val="center"/>
          </w:tcPr>
          <w:p w14:paraId="2EFB7EB6">
            <w:pPr>
              <w:spacing w:line="340" w:lineRule="exact"/>
              <w:jc w:val="center"/>
              <w:rPr>
                <w:rFonts w:hint="eastAsia" w:ascii="仿宋_GB2312" w:hAnsi="仿宋_GB2312" w:eastAsia="仿宋_GB2312" w:cs="仿宋_GB2312"/>
                <w:bCs/>
                <w:color w:val="auto"/>
                <w:sz w:val="24"/>
              </w:rPr>
            </w:pPr>
          </w:p>
        </w:tc>
      </w:tr>
      <w:tr w14:paraId="69BAB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468" w:type="dxa"/>
            <w:noWrap w:val="0"/>
            <w:vAlign w:val="center"/>
          </w:tcPr>
          <w:p w14:paraId="7C805363">
            <w:pPr>
              <w:spacing w:line="340" w:lineRule="exact"/>
              <w:jc w:val="center"/>
              <w:rPr>
                <w:rFonts w:hint="eastAsia" w:ascii="仿宋_GB2312" w:hAnsi="仿宋_GB2312" w:eastAsia="仿宋_GB2312" w:cs="仿宋_GB2312"/>
                <w:bCs/>
                <w:color w:val="auto"/>
                <w:sz w:val="24"/>
              </w:rPr>
            </w:pPr>
            <w:r>
              <w:rPr>
                <w:rFonts w:hint="eastAsia" w:ascii="仿宋_GB2312" w:hAnsi="仿宋_GB2312" w:eastAsia="仿宋_GB2312" w:cs="仿宋_GB2312"/>
                <w:bCs/>
                <w:color w:val="auto"/>
                <w:sz w:val="24"/>
              </w:rPr>
              <w:t>3</w:t>
            </w:r>
          </w:p>
        </w:tc>
        <w:tc>
          <w:tcPr>
            <w:tcW w:w="2160" w:type="dxa"/>
            <w:noWrap w:val="0"/>
            <w:vAlign w:val="center"/>
          </w:tcPr>
          <w:p w14:paraId="1E8A4162">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55D3FBFF">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55A43295">
            <w:pPr>
              <w:spacing w:line="340" w:lineRule="exact"/>
              <w:jc w:val="center"/>
              <w:rPr>
                <w:rFonts w:hint="eastAsia" w:ascii="仿宋_GB2312" w:hAnsi="仿宋_GB2312" w:eastAsia="仿宋_GB2312" w:cs="仿宋_GB2312"/>
                <w:bCs/>
                <w:color w:val="auto"/>
                <w:sz w:val="24"/>
              </w:rPr>
            </w:pPr>
          </w:p>
        </w:tc>
        <w:tc>
          <w:tcPr>
            <w:tcW w:w="1620" w:type="dxa"/>
            <w:noWrap w:val="0"/>
            <w:vAlign w:val="center"/>
          </w:tcPr>
          <w:p w14:paraId="031AB3E0">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3406D53E">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6E5D4468">
            <w:pPr>
              <w:spacing w:line="340" w:lineRule="exact"/>
              <w:jc w:val="center"/>
              <w:rPr>
                <w:rFonts w:hint="eastAsia" w:ascii="仿宋_GB2312" w:hAnsi="仿宋_GB2312" w:eastAsia="仿宋_GB2312" w:cs="仿宋_GB2312"/>
                <w:bCs/>
                <w:color w:val="auto"/>
                <w:sz w:val="24"/>
              </w:rPr>
            </w:pPr>
          </w:p>
        </w:tc>
        <w:tc>
          <w:tcPr>
            <w:tcW w:w="1620" w:type="dxa"/>
            <w:noWrap w:val="0"/>
            <w:vAlign w:val="center"/>
          </w:tcPr>
          <w:p w14:paraId="25963D49">
            <w:pPr>
              <w:spacing w:line="340" w:lineRule="exact"/>
              <w:jc w:val="center"/>
              <w:rPr>
                <w:rFonts w:hint="eastAsia" w:ascii="仿宋_GB2312" w:hAnsi="仿宋_GB2312" w:eastAsia="仿宋_GB2312" w:cs="仿宋_GB2312"/>
                <w:bCs/>
                <w:color w:val="auto"/>
                <w:sz w:val="24"/>
              </w:rPr>
            </w:pPr>
          </w:p>
        </w:tc>
        <w:tc>
          <w:tcPr>
            <w:tcW w:w="1260" w:type="dxa"/>
            <w:noWrap w:val="0"/>
            <w:vAlign w:val="center"/>
          </w:tcPr>
          <w:p w14:paraId="2DAC3A66">
            <w:pPr>
              <w:spacing w:line="340" w:lineRule="exact"/>
              <w:jc w:val="center"/>
              <w:rPr>
                <w:rFonts w:hint="eastAsia" w:ascii="仿宋_GB2312" w:hAnsi="仿宋_GB2312" w:eastAsia="仿宋_GB2312" w:cs="仿宋_GB2312"/>
                <w:bCs/>
                <w:color w:val="auto"/>
                <w:sz w:val="24"/>
              </w:rPr>
            </w:pPr>
          </w:p>
        </w:tc>
        <w:tc>
          <w:tcPr>
            <w:tcW w:w="1080" w:type="dxa"/>
            <w:noWrap w:val="0"/>
            <w:vAlign w:val="center"/>
          </w:tcPr>
          <w:p w14:paraId="3D870687">
            <w:pPr>
              <w:spacing w:line="340" w:lineRule="exact"/>
              <w:jc w:val="center"/>
              <w:rPr>
                <w:rFonts w:hint="eastAsia" w:ascii="仿宋_GB2312" w:hAnsi="仿宋_GB2312" w:eastAsia="仿宋_GB2312" w:cs="仿宋_GB2312"/>
                <w:bCs/>
                <w:color w:val="auto"/>
                <w:sz w:val="24"/>
              </w:rPr>
            </w:pPr>
          </w:p>
        </w:tc>
      </w:tr>
      <w:tr w14:paraId="5654D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468" w:type="dxa"/>
            <w:noWrap w:val="0"/>
            <w:vAlign w:val="center"/>
          </w:tcPr>
          <w:p w14:paraId="3F021EE2">
            <w:pPr>
              <w:spacing w:line="340" w:lineRule="exact"/>
              <w:jc w:val="center"/>
              <w:rPr>
                <w:rFonts w:hint="eastAsia" w:ascii="仿宋_GB2312" w:hAnsi="仿宋_GB2312" w:eastAsia="仿宋_GB2312" w:cs="仿宋_GB2312"/>
                <w:bCs/>
                <w:color w:val="auto"/>
                <w:sz w:val="24"/>
              </w:rPr>
            </w:pPr>
            <w:r>
              <w:rPr>
                <w:rFonts w:hint="eastAsia" w:ascii="仿宋_GB2312" w:hAnsi="仿宋_GB2312" w:eastAsia="仿宋_GB2312" w:cs="仿宋_GB2312"/>
                <w:bCs/>
                <w:color w:val="auto"/>
                <w:sz w:val="24"/>
              </w:rPr>
              <w:t>…</w:t>
            </w:r>
          </w:p>
        </w:tc>
        <w:tc>
          <w:tcPr>
            <w:tcW w:w="2160" w:type="dxa"/>
            <w:noWrap w:val="0"/>
            <w:vAlign w:val="center"/>
          </w:tcPr>
          <w:p w14:paraId="5FA5D82C">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41FE70DC">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0949FD90">
            <w:pPr>
              <w:spacing w:line="340" w:lineRule="exact"/>
              <w:jc w:val="center"/>
              <w:rPr>
                <w:rFonts w:hint="eastAsia" w:ascii="仿宋_GB2312" w:hAnsi="仿宋_GB2312" w:eastAsia="仿宋_GB2312" w:cs="仿宋_GB2312"/>
                <w:bCs/>
                <w:color w:val="auto"/>
                <w:sz w:val="24"/>
              </w:rPr>
            </w:pPr>
          </w:p>
        </w:tc>
        <w:tc>
          <w:tcPr>
            <w:tcW w:w="1620" w:type="dxa"/>
            <w:noWrap w:val="0"/>
            <w:vAlign w:val="center"/>
          </w:tcPr>
          <w:p w14:paraId="70B29CDC">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02D3BB87">
            <w:pPr>
              <w:spacing w:line="340" w:lineRule="exact"/>
              <w:jc w:val="center"/>
              <w:rPr>
                <w:rFonts w:hint="eastAsia" w:ascii="仿宋_GB2312" w:hAnsi="仿宋_GB2312" w:eastAsia="仿宋_GB2312" w:cs="仿宋_GB2312"/>
                <w:bCs/>
                <w:color w:val="auto"/>
                <w:sz w:val="24"/>
              </w:rPr>
            </w:pPr>
          </w:p>
        </w:tc>
        <w:tc>
          <w:tcPr>
            <w:tcW w:w="1440" w:type="dxa"/>
            <w:noWrap w:val="0"/>
            <w:vAlign w:val="center"/>
          </w:tcPr>
          <w:p w14:paraId="2D7708A2">
            <w:pPr>
              <w:spacing w:line="340" w:lineRule="exact"/>
              <w:jc w:val="center"/>
              <w:rPr>
                <w:rFonts w:hint="eastAsia" w:ascii="仿宋_GB2312" w:hAnsi="仿宋_GB2312" w:eastAsia="仿宋_GB2312" w:cs="仿宋_GB2312"/>
                <w:bCs/>
                <w:color w:val="auto"/>
                <w:sz w:val="24"/>
              </w:rPr>
            </w:pPr>
          </w:p>
        </w:tc>
        <w:tc>
          <w:tcPr>
            <w:tcW w:w="1620" w:type="dxa"/>
            <w:noWrap w:val="0"/>
            <w:vAlign w:val="center"/>
          </w:tcPr>
          <w:p w14:paraId="15637C29">
            <w:pPr>
              <w:spacing w:line="340" w:lineRule="exact"/>
              <w:jc w:val="center"/>
              <w:rPr>
                <w:rFonts w:hint="eastAsia" w:ascii="仿宋_GB2312" w:hAnsi="仿宋_GB2312" w:eastAsia="仿宋_GB2312" w:cs="仿宋_GB2312"/>
                <w:bCs/>
                <w:color w:val="auto"/>
                <w:sz w:val="24"/>
              </w:rPr>
            </w:pPr>
          </w:p>
        </w:tc>
        <w:tc>
          <w:tcPr>
            <w:tcW w:w="1260" w:type="dxa"/>
            <w:noWrap w:val="0"/>
            <w:vAlign w:val="center"/>
          </w:tcPr>
          <w:p w14:paraId="1FB8B2A7">
            <w:pPr>
              <w:spacing w:line="340" w:lineRule="exact"/>
              <w:jc w:val="center"/>
              <w:rPr>
                <w:rFonts w:hint="eastAsia" w:ascii="仿宋_GB2312" w:hAnsi="仿宋_GB2312" w:eastAsia="仿宋_GB2312" w:cs="仿宋_GB2312"/>
                <w:bCs/>
                <w:color w:val="auto"/>
                <w:sz w:val="24"/>
              </w:rPr>
            </w:pPr>
          </w:p>
        </w:tc>
        <w:tc>
          <w:tcPr>
            <w:tcW w:w="1080" w:type="dxa"/>
            <w:noWrap w:val="0"/>
            <w:vAlign w:val="center"/>
          </w:tcPr>
          <w:p w14:paraId="61DC78C4">
            <w:pPr>
              <w:spacing w:line="340" w:lineRule="exact"/>
              <w:jc w:val="center"/>
              <w:rPr>
                <w:rFonts w:hint="eastAsia" w:ascii="仿宋_GB2312" w:hAnsi="仿宋_GB2312" w:eastAsia="仿宋_GB2312" w:cs="仿宋_GB2312"/>
                <w:bCs/>
                <w:color w:val="auto"/>
                <w:sz w:val="24"/>
              </w:rPr>
            </w:pPr>
          </w:p>
        </w:tc>
      </w:tr>
      <w:tr w14:paraId="42968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1628" w:type="dxa"/>
            <w:gridSpan w:val="8"/>
            <w:noWrap w:val="0"/>
            <w:vAlign w:val="center"/>
          </w:tcPr>
          <w:p w14:paraId="626A3C40">
            <w:pPr>
              <w:spacing w:line="340" w:lineRule="exact"/>
              <w:jc w:val="center"/>
              <w:rPr>
                <w:rFonts w:hint="eastAsia" w:ascii="黑体" w:hAnsi="黑体" w:eastAsia="黑体" w:cs="仿宋_GB2312"/>
                <w:bCs/>
                <w:color w:val="auto"/>
                <w:sz w:val="28"/>
                <w:szCs w:val="28"/>
              </w:rPr>
            </w:pPr>
            <w:r>
              <w:rPr>
                <w:rFonts w:hint="eastAsia" w:ascii="黑体" w:hAnsi="黑体" w:eastAsia="黑体" w:cs="仿宋_GB2312"/>
                <w:bCs/>
                <w:color w:val="auto"/>
                <w:sz w:val="28"/>
                <w:szCs w:val="28"/>
              </w:rPr>
              <w:t>合  计</w:t>
            </w:r>
          </w:p>
        </w:tc>
        <w:tc>
          <w:tcPr>
            <w:tcW w:w="1260" w:type="dxa"/>
            <w:noWrap w:val="0"/>
            <w:vAlign w:val="center"/>
          </w:tcPr>
          <w:p w14:paraId="545D9378">
            <w:pPr>
              <w:spacing w:line="340" w:lineRule="exact"/>
              <w:jc w:val="center"/>
              <w:rPr>
                <w:rFonts w:hint="eastAsia" w:ascii="仿宋_GB2312" w:hAnsi="仿宋_GB2312" w:eastAsia="仿宋_GB2312" w:cs="仿宋_GB2312"/>
                <w:bCs/>
                <w:color w:val="auto"/>
                <w:sz w:val="24"/>
              </w:rPr>
            </w:pPr>
          </w:p>
        </w:tc>
        <w:tc>
          <w:tcPr>
            <w:tcW w:w="1080" w:type="dxa"/>
            <w:noWrap w:val="0"/>
            <w:vAlign w:val="center"/>
          </w:tcPr>
          <w:p w14:paraId="7454C8EC">
            <w:pPr>
              <w:spacing w:line="340" w:lineRule="exact"/>
              <w:jc w:val="center"/>
              <w:rPr>
                <w:rFonts w:hint="eastAsia" w:ascii="仿宋_GB2312" w:hAnsi="仿宋_GB2312" w:eastAsia="仿宋_GB2312" w:cs="仿宋_GB2312"/>
                <w:bCs/>
                <w:color w:val="auto"/>
                <w:sz w:val="24"/>
              </w:rPr>
            </w:pPr>
          </w:p>
        </w:tc>
      </w:tr>
    </w:tbl>
    <w:p w14:paraId="294DDC69">
      <w:pPr>
        <w:spacing w:line="600" w:lineRule="exact"/>
        <w:rPr>
          <w:rFonts w:hint="eastAsia" w:ascii="仿宋_GB2312" w:eastAsia="仿宋_GB2312"/>
          <w:color w:val="auto"/>
          <w:sz w:val="32"/>
          <w:szCs w:val="32"/>
        </w:rPr>
        <w:sectPr>
          <w:footerReference r:id="rId6" w:type="first"/>
          <w:footerReference r:id="rId5" w:type="default"/>
          <w:pgSz w:w="16838" w:h="11906" w:orient="landscape"/>
          <w:pgMar w:top="1531" w:right="1361" w:bottom="1531" w:left="1361" w:header="851" w:footer="992" w:gutter="0"/>
          <w:pgBorders>
            <w:top w:val="none" w:sz="0" w:space="0"/>
            <w:left w:val="none" w:sz="0" w:space="0"/>
            <w:bottom w:val="none" w:sz="0" w:space="0"/>
            <w:right w:val="none" w:sz="0" w:space="0"/>
          </w:pgBorders>
          <w:pgNumType w:fmt="decimal"/>
          <w:cols w:space="0" w:num="1"/>
          <w:titlePg/>
          <w:rtlGutter w:val="0"/>
          <w:docGrid w:type="linesAndChars" w:linePitch="321" w:charSpace="950"/>
        </w:sectPr>
      </w:pPr>
    </w:p>
    <w:p w14:paraId="6E722817">
      <w:pPr>
        <w:jc w:val="both"/>
        <w:rPr>
          <w:rFonts w:hint="eastAsia" w:asciiTheme="minorHAnsi" w:hAnsiTheme="minorHAnsi" w:eastAsiaTheme="minorEastAsia" w:cstheme="minorBidi"/>
          <w:b/>
          <w:sz w:val="36"/>
          <w:szCs w:val="36"/>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5</w:t>
      </w:r>
      <w:r>
        <w:rPr>
          <w:rFonts w:hint="eastAsia" w:asciiTheme="minorHAnsi" w:hAnsiTheme="minorHAnsi" w:eastAsiaTheme="minorEastAsia" w:cstheme="minorBidi"/>
          <w:b/>
          <w:sz w:val="36"/>
          <w:szCs w:val="36"/>
          <w:lang w:val="en-US" w:eastAsia="zh-CN"/>
        </w:rPr>
        <w:t xml:space="preserve"> </w:t>
      </w:r>
    </w:p>
    <w:tbl>
      <w:tblPr>
        <w:tblStyle w:val="5"/>
        <w:tblpPr w:leftFromText="180" w:rightFromText="180" w:vertAnchor="page" w:horzAnchor="page" w:tblpXSpec="center" w:tblpY="2853"/>
        <w:tblOverlap w:val="never"/>
        <w:tblW w:w="43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228"/>
        <w:gridCol w:w="1906"/>
      </w:tblGrid>
      <w:tr w14:paraId="26369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67" w:type="pct"/>
            <w:shd w:val="clear" w:color="auto" w:fill="auto"/>
            <w:noWrap/>
            <w:vAlign w:val="center"/>
          </w:tcPr>
          <w:p w14:paraId="20196DD3">
            <w:pPr>
              <w:widowControl/>
              <w:jc w:val="center"/>
              <w:rPr>
                <w:rFonts w:hint="eastAsia" w:asciiTheme="minorEastAsia" w:hAnsiTheme="minorEastAsia" w:eastAsiaTheme="minorEastAsia" w:cstheme="minorEastAsia"/>
                <w:b/>
                <w:bCs/>
                <w:color w:val="000000"/>
                <w:kern w:val="0"/>
                <w:sz w:val="28"/>
                <w:szCs w:val="28"/>
              </w:rPr>
            </w:pPr>
            <w:r>
              <w:rPr>
                <w:rFonts w:hint="eastAsia" w:asciiTheme="minorEastAsia" w:hAnsiTheme="minorEastAsia" w:eastAsiaTheme="minorEastAsia" w:cstheme="minorEastAsia"/>
                <w:b/>
                <w:bCs/>
                <w:color w:val="000000"/>
                <w:kern w:val="0"/>
                <w:sz w:val="28"/>
                <w:szCs w:val="28"/>
              </w:rPr>
              <w:t>序号</w:t>
            </w:r>
          </w:p>
        </w:tc>
        <w:tc>
          <w:tcPr>
            <w:tcW w:w="3248" w:type="pct"/>
            <w:shd w:val="clear" w:color="auto" w:fill="auto"/>
            <w:noWrap/>
            <w:vAlign w:val="center"/>
          </w:tcPr>
          <w:p w14:paraId="2FC668CA">
            <w:pPr>
              <w:widowControl/>
              <w:jc w:val="center"/>
              <w:rPr>
                <w:rFonts w:hint="eastAsia" w:asciiTheme="minorEastAsia" w:hAnsiTheme="minorEastAsia" w:eastAsiaTheme="minorEastAsia" w:cstheme="minorEastAsia"/>
                <w:b/>
                <w:bCs/>
                <w:color w:val="000000"/>
                <w:kern w:val="0"/>
                <w:sz w:val="28"/>
                <w:szCs w:val="28"/>
              </w:rPr>
            </w:pPr>
            <w:r>
              <w:rPr>
                <w:rFonts w:hint="eastAsia" w:asciiTheme="minorEastAsia" w:hAnsiTheme="minorEastAsia" w:eastAsiaTheme="minorEastAsia" w:cstheme="minorEastAsia"/>
                <w:b/>
                <w:bCs/>
                <w:color w:val="000000"/>
                <w:kern w:val="0"/>
                <w:sz w:val="28"/>
                <w:szCs w:val="28"/>
              </w:rPr>
              <w:t>园区名称</w:t>
            </w:r>
          </w:p>
        </w:tc>
        <w:tc>
          <w:tcPr>
            <w:tcW w:w="1184" w:type="pct"/>
            <w:shd w:val="clear" w:color="auto" w:fill="auto"/>
            <w:noWrap/>
            <w:vAlign w:val="center"/>
          </w:tcPr>
          <w:p w14:paraId="52E1D9FA">
            <w:pPr>
              <w:widowControl/>
              <w:jc w:val="center"/>
              <w:rPr>
                <w:rFonts w:hint="eastAsia" w:asciiTheme="minorEastAsia" w:hAnsiTheme="minorEastAsia" w:eastAsiaTheme="minorEastAsia" w:cstheme="minorEastAsia"/>
                <w:b/>
                <w:bCs/>
                <w:color w:val="000000"/>
                <w:kern w:val="0"/>
                <w:sz w:val="28"/>
                <w:szCs w:val="28"/>
                <w:lang w:val="en-US" w:eastAsia="zh-CN"/>
              </w:rPr>
            </w:pPr>
            <w:r>
              <w:rPr>
                <w:rFonts w:hint="eastAsia" w:asciiTheme="minorEastAsia" w:hAnsiTheme="minorEastAsia" w:eastAsiaTheme="minorEastAsia" w:cstheme="minorEastAsia"/>
                <w:b/>
                <w:bCs/>
                <w:color w:val="000000"/>
                <w:kern w:val="0"/>
                <w:sz w:val="28"/>
                <w:szCs w:val="28"/>
                <w:lang w:val="en-US" w:eastAsia="zh-CN"/>
              </w:rPr>
              <w:t>所属县区</w:t>
            </w:r>
          </w:p>
        </w:tc>
      </w:tr>
      <w:tr w14:paraId="7E107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0E451663">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1</w:t>
            </w:r>
          </w:p>
        </w:tc>
        <w:tc>
          <w:tcPr>
            <w:tcW w:w="3248" w:type="pct"/>
            <w:shd w:val="clear" w:color="auto" w:fill="auto"/>
            <w:vAlign w:val="center"/>
          </w:tcPr>
          <w:p w14:paraId="363609ED">
            <w:pPr>
              <w:jc w:val="center"/>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福清融侨经济技术开发区</w:t>
            </w:r>
          </w:p>
        </w:tc>
        <w:tc>
          <w:tcPr>
            <w:tcW w:w="1184" w:type="pct"/>
            <w:shd w:val="clear" w:color="auto" w:fill="auto"/>
            <w:vAlign w:val="center"/>
          </w:tcPr>
          <w:p w14:paraId="097CA696">
            <w:pPr>
              <w:jc w:val="center"/>
              <w:rPr>
                <w:rFonts w:hint="default" w:ascii="CESI仿宋-GB2312" w:hAnsi="CESI仿宋-GB2312" w:eastAsia="CESI仿宋-GB2312" w:cs="CESI仿宋-GB2312"/>
                <w:sz w:val="28"/>
                <w:szCs w:val="28"/>
                <w:lang w:val="en-US" w:eastAsia="zh-CN"/>
              </w:rPr>
            </w:pPr>
            <w:r>
              <w:rPr>
                <w:rFonts w:hint="eastAsia" w:ascii="CESI仿宋-GB2312" w:hAnsi="CESI仿宋-GB2312" w:eastAsia="CESI仿宋-GB2312" w:cs="CESI仿宋-GB2312"/>
                <w:sz w:val="28"/>
                <w:szCs w:val="28"/>
                <w:lang w:eastAsia="zh-CN"/>
              </w:rPr>
              <w:t>福清市</w:t>
            </w:r>
          </w:p>
        </w:tc>
      </w:tr>
      <w:tr w14:paraId="6FE0E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67DB8AD6">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2</w:t>
            </w:r>
          </w:p>
        </w:tc>
        <w:tc>
          <w:tcPr>
            <w:tcW w:w="3248" w:type="pct"/>
            <w:shd w:val="clear" w:color="auto" w:fill="auto"/>
            <w:vAlign w:val="center"/>
          </w:tcPr>
          <w:p w14:paraId="41C018B4">
            <w:pPr>
              <w:jc w:val="center"/>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福州福兴经济开发区</w:t>
            </w:r>
          </w:p>
        </w:tc>
        <w:tc>
          <w:tcPr>
            <w:tcW w:w="1184" w:type="pct"/>
            <w:shd w:val="clear" w:color="auto" w:fill="auto"/>
            <w:vAlign w:val="center"/>
          </w:tcPr>
          <w:p w14:paraId="1584565F">
            <w:pPr>
              <w:jc w:val="center"/>
              <w:rPr>
                <w:rFonts w:hint="eastAsia" w:ascii="CESI仿宋-GB2312" w:hAnsi="CESI仿宋-GB2312" w:eastAsia="CESI仿宋-GB2312" w:cs="CESI仿宋-GB2312"/>
                <w:sz w:val="28"/>
                <w:szCs w:val="28"/>
                <w:lang w:eastAsia="zh-CN"/>
              </w:rPr>
            </w:pPr>
            <w:r>
              <w:rPr>
                <w:rFonts w:hint="eastAsia" w:ascii="CESI仿宋-GB2312" w:hAnsi="CESI仿宋-GB2312" w:eastAsia="CESI仿宋-GB2312" w:cs="CESI仿宋-GB2312"/>
                <w:sz w:val="28"/>
                <w:szCs w:val="28"/>
                <w:lang w:eastAsia="zh-CN"/>
              </w:rPr>
              <w:t>晋安区</w:t>
            </w:r>
          </w:p>
        </w:tc>
      </w:tr>
      <w:tr w14:paraId="38846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exact"/>
          <w:jc w:val="center"/>
        </w:trPr>
        <w:tc>
          <w:tcPr>
            <w:tcW w:w="567" w:type="pct"/>
            <w:shd w:val="clear" w:color="auto" w:fill="auto"/>
            <w:vAlign w:val="center"/>
          </w:tcPr>
          <w:p w14:paraId="0E018718">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3</w:t>
            </w:r>
          </w:p>
        </w:tc>
        <w:tc>
          <w:tcPr>
            <w:tcW w:w="3248" w:type="pct"/>
            <w:shd w:val="clear" w:color="auto" w:fill="auto"/>
            <w:vAlign w:val="center"/>
          </w:tcPr>
          <w:p w14:paraId="71FA745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福州高新技术产业开发区</w:t>
            </w:r>
          </w:p>
          <w:p w14:paraId="4B5EB3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sz w:val="28"/>
                <w:szCs w:val="28"/>
                <w:lang w:val="en-US" w:eastAsia="zh-CN"/>
              </w:rPr>
            </w:pPr>
            <w:r>
              <w:rPr>
                <w:rFonts w:hint="eastAsia" w:ascii="CESI仿宋-GB2312" w:hAnsi="CESI仿宋-GB2312" w:eastAsia="CESI仿宋-GB2312" w:cs="CESI仿宋-GB2312"/>
                <w:sz w:val="28"/>
                <w:szCs w:val="28"/>
                <w:lang w:eastAsia="zh-CN"/>
              </w:rPr>
              <w:t>（海西园、生物医药和机电产业园）</w:t>
            </w:r>
          </w:p>
        </w:tc>
        <w:tc>
          <w:tcPr>
            <w:tcW w:w="1184" w:type="pct"/>
            <w:shd w:val="clear" w:color="auto" w:fill="auto"/>
            <w:vAlign w:val="center"/>
          </w:tcPr>
          <w:p w14:paraId="3059894A">
            <w:pPr>
              <w:jc w:val="center"/>
              <w:rPr>
                <w:rFonts w:hint="eastAsia" w:ascii="CESI仿宋-GB2312" w:hAnsi="CESI仿宋-GB2312" w:eastAsia="CESI仿宋-GB2312" w:cs="CESI仿宋-GB2312"/>
                <w:sz w:val="28"/>
                <w:szCs w:val="28"/>
                <w:lang w:eastAsia="zh-CN"/>
              </w:rPr>
            </w:pPr>
            <w:r>
              <w:rPr>
                <w:rFonts w:hint="eastAsia" w:ascii="CESI仿宋-GB2312" w:hAnsi="CESI仿宋-GB2312" w:eastAsia="CESI仿宋-GB2312" w:cs="CESI仿宋-GB2312"/>
                <w:sz w:val="28"/>
                <w:szCs w:val="28"/>
                <w:lang w:eastAsia="zh-CN"/>
              </w:rPr>
              <w:t>福州高新区</w:t>
            </w:r>
          </w:p>
        </w:tc>
      </w:tr>
      <w:tr w14:paraId="68E75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05BE77B9">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4</w:t>
            </w:r>
          </w:p>
        </w:tc>
        <w:tc>
          <w:tcPr>
            <w:tcW w:w="3248" w:type="pct"/>
            <w:shd w:val="clear" w:color="auto" w:fill="auto"/>
            <w:vAlign w:val="center"/>
          </w:tcPr>
          <w:p w14:paraId="38A499E9">
            <w:pPr>
              <w:jc w:val="center"/>
              <w:rPr>
                <w:rFonts w:hint="eastAsia" w:ascii="CESI仿宋-GB2312" w:hAnsi="CESI仿宋-GB2312" w:eastAsia="CESI仿宋-GB2312" w:cs="CESI仿宋-GB2312"/>
                <w:sz w:val="28"/>
                <w:szCs w:val="28"/>
              </w:rPr>
            </w:pPr>
            <w:r>
              <w:rPr>
                <w:rFonts w:hint="eastAsia" w:ascii="CESI仿宋-GB2312" w:hAnsi="CESI仿宋-GB2312" w:eastAsia="CESI仿宋-GB2312" w:cs="CESI仿宋-GB2312"/>
                <w:sz w:val="28"/>
                <w:szCs w:val="28"/>
              </w:rPr>
              <w:t>福州新区仓山功能区</w:t>
            </w:r>
          </w:p>
        </w:tc>
        <w:tc>
          <w:tcPr>
            <w:tcW w:w="1184" w:type="pct"/>
            <w:shd w:val="clear" w:color="auto" w:fill="auto"/>
            <w:vAlign w:val="center"/>
          </w:tcPr>
          <w:p w14:paraId="7021143B">
            <w:pPr>
              <w:jc w:val="center"/>
              <w:rPr>
                <w:rFonts w:hint="eastAsia" w:ascii="CESI仿宋-GB2312" w:hAnsi="CESI仿宋-GB2312" w:eastAsia="CESI仿宋-GB2312" w:cs="CESI仿宋-GB2312"/>
                <w:sz w:val="28"/>
                <w:szCs w:val="28"/>
                <w:lang w:eastAsia="zh-CN"/>
              </w:rPr>
            </w:pPr>
            <w:r>
              <w:rPr>
                <w:rFonts w:hint="eastAsia" w:ascii="CESI仿宋-GB2312" w:hAnsi="CESI仿宋-GB2312" w:eastAsia="CESI仿宋-GB2312" w:cs="CESI仿宋-GB2312"/>
                <w:sz w:val="28"/>
                <w:szCs w:val="28"/>
                <w:lang w:eastAsia="zh-CN"/>
              </w:rPr>
              <w:t>仓山区</w:t>
            </w:r>
          </w:p>
        </w:tc>
      </w:tr>
      <w:tr w14:paraId="4982C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3CA3353E">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5</w:t>
            </w:r>
          </w:p>
        </w:tc>
        <w:tc>
          <w:tcPr>
            <w:tcW w:w="3248" w:type="pct"/>
            <w:shd w:val="clear" w:color="auto" w:fill="auto"/>
            <w:vAlign w:val="center"/>
          </w:tcPr>
          <w:p w14:paraId="71110CB0">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福州高新技术产业开发区马尾园</w:t>
            </w:r>
          </w:p>
        </w:tc>
        <w:tc>
          <w:tcPr>
            <w:tcW w:w="1184" w:type="pct"/>
            <w:shd w:val="clear" w:color="auto" w:fill="auto"/>
            <w:vAlign w:val="center"/>
          </w:tcPr>
          <w:p w14:paraId="395A4819">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马尾区</w:t>
            </w:r>
          </w:p>
        </w:tc>
      </w:tr>
      <w:tr w14:paraId="04E98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6C572C87">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6</w:t>
            </w:r>
          </w:p>
        </w:tc>
        <w:tc>
          <w:tcPr>
            <w:tcW w:w="3248" w:type="pct"/>
            <w:shd w:val="clear" w:color="auto" w:fill="auto"/>
            <w:vAlign w:val="center"/>
          </w:tcPr>
          <w:p w14:paraId="637B93F5">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福州江阴港城经济区</w:t>
            </w:r>
          </w:p>
        </w:tc>
        <w:tc>
          <w:tcPr>
            <w:tcW w:w="1184" w:type="pct"/>
            <w:shd w:val="clear" w:color="auto" w:fill="auto"/>
            <w:vAlign w:val="center"/>
          </w:tcPr>
          <w:p w14:paraId="1E7AF1A2">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福清市</w:t>
            </w:r>
          </w:p>
        </w:tc>
      </w:tr>
      <w:tr w14:paraId="76786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51EA895D">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7</w:t>
            </w:r>
          </w:p>
        </w:tc>
        <w:tc>
          <w:tcPr>
            <w:tcW w:w="3248" w:type="pct"/>
            <w:shd w:val="clear" w:color="auto" w:fill="auto"/>
            <w:vAlign w:val="center"/>
          </w:tcPr>
          <w:p w14:paraId="13A51089">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福州金山工业园区</w:t>
            </w:r>
          </w:p>
        </w:tc>
        <w:tc>
          <w:tcPr>
            <w:tcW w:w="1184" w:type="pct"/>
            <w:shd w:val="clear" w:color="auto" w:fill="auto"/>
            <w:vAlign w:val="center"/>
          </w:tcPr>
          <w:p w14:paraId="64F4CA2A">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仓山区</w:t>
            </w:r>
          </w:p>
        </w:tc>
      </w:tr>
      <w:tr w14:paraId="6876F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12C18208">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8</w:t>
            </w:r>
          </w:p>
        </w:tc>
        <w:tc>
          <w:tcPr>
            <w:tcW w:w="3248" w:type="pct"/>
            <w:shd w:val="clear" w:color="auto" w:fill="auto"/>
            <w:vAlign w:val="center"/>
          </w:tcPr>
          <w:p w14:paraId="6EADCBC2">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福州临空经济区</w:t>
            </w:r>
          </w:p>
        </w:tc>
        <w:tc>
          <w:tcPr>
            <w:tcW w:w="1184" w:type="pct"/>
            <w:shd w:val="clear" w:color="auto" w:fill="auto"/>
            <w:vAlign w:val="center"/>
          </w:tcPr>
          <w:p w14:paraId="4B20CD16">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长乐区</w:t>
            </w:r>
          </w:p>
        </w:tc>
      </w:tr>
      <w:tr w14:paraId="6B4DA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41A4486D">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9</w:t>
            </w:r>
          </w:p>
        </w:tc>
        <w:tc>
          <w:tcPr>
            <w:tcW w:w="3248" w:type="pct"/>
            <w:shd w:val="clear" w:color="auto" w:fill="auto"/>
            <w:vAlign w:val="center"/>
          </w:tcPr>
          <w:p w14:paraId="68C09CC1">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福州软件园</w:t>
            </w:r>
          </w:p>
        </w:tc>
        <w:tc>
          <w:tcPr>
            <w:tcW w:w="1184" w:type="pct"/>
            <w:shd w:val="clear" w:color="auto" w:fill="auto"/>
            <w:vAlign w:val="center"/>
          </w:tcPr>
          <w:p w14:paraId="2DE8C5AD">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鼓楼区</w:t>
            </w:r>
          </w:p>
        </w:tc>
      </w:tr>
      <w:tr w14:paraId="72130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6B5E290E">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10</w:t>
            </w:r>
          </w:p>
        </w:tc>
        <w:tc>
          <w:tcPr>
            <w:tcW w:w="3248" w:type="pct"/>
            <w:shd w:val="clear" w:color="auto" w:fill="auto"/>
            <w:vAlign w:val="center"/>
          </w:tcPr>
          <w:p w14:paraId="1C913789">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闽侯青口汽车工业园区</w:t>
            </w:r>
          </w:p>
        </w:tc>
        <w:tc>
          <w:tcPr>
            <w:tcW w:w="1184" w:type="pct"/>
            <w:shd w:val="clear" w:color="auto" w:fill="auto"/>
            <w:vAlign w:val="center"/>
          </w:tcPr>
          <w:p w14:paraId="7572724B">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闽侯县</w:t>
            </w:r>
          </w:p>
        </w:tc>
      </w:tr>
      <w:tr w14:paraId="06058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27231ECC">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11</w:t>
            </w:r>
          </w:p>
        </w:tc>
        <w:tc>
          <w:tcPr>
            <w:tcW w:w="3248" w:type="pct"/>
            <w:shd w:val="clear" w:color="auto" w:fill="auto"/>
            <w:vAlign w:val="center"/>
          </w:tcPr>
          <w:p w14:paraId="27E47761">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福州市台西科技园</w:t>
            </w:r>
          </w:p>
        </w:tc>
        <w:tc>
          <w:tcPr>
            <w:tcW w:w="1184" w:type="pct"/>
            <w:shd w:val="clear" w:color="auto" w:fill="auto"/>
            <w:vAlign w:val="center"/>
          </w:tcPr>
          <w:p w14:paraId="0D49BEBC">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台江区</w:t>
            </w:r>
          </w:p>
        </w:tc>
      </w:tr>
      <w:tr w14:paraId="769E3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01FB0ED9">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12</w:t>
            </w:r>
          </w:p>
        </w:tc>
        <w:tc>
          <w:tcPr>
            <w:tcW w:w="3248" w:type="pct"/>
            <w:shd w:val="clear" w:color="auto" w:fill="auto"/>
            <w:vAlign w:val="center"/>
          </w:tcPr>
          <w:p w14:paraId="0213CFB3">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福州新区长乐功能区</w:t>
            </w:r>
          </w:p>
        </w:tc>
        <w:tc>
          <w:tcPr>
            <w:tcW w:w="1184" w:type="pct"/>
            <w:shd w:val="clear" w:color="auto" w:fill="auto"/>
            <w:vAlign w:val="center"/>
          </w:tcPr>
          <w:p w14:paraId="6B4669A7">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长乐区</w:t>
            </w:r>
          </w:p>
        </w:tc>
      </w:tr>
      <w:tr w14:paraId="52E0C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677D352B">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13</w:t>
            </w:r>
          </w:p>
        </w:tc>
        <w:tc>
          <w:tcPr>
            <w:tcW w:w="3248" w:type="pct"/>
            <w:shd w:val="clear" w:color="auto" w:fill="auto"/>
            <w:vAlign w:val="center"/>
          </w:tcPr>
          <w:p w14:paraId="4D9B3589">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福州台商投资区</w:t>
            </w:r>
          </w:p>
        </w:tc>
        <w:tc>
          <w:tcPr>
            <w:tcW w:w="1184" w:type="pct"/>
            <w:shd w:val="clear" w:color="auto" w:fill="auto"/>
            <w:vAlign w:val="center"/>
          </w:tcPr>
          <w:p w14:paraId="44025D7E">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罗源县</w:t>
            </w:r>
          </w:p>
        </w:tc>
      </w:tr>
      <w:tr w14:paraId="30D69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5FA757AF">
            <w:pPr>
              <w:widowControl/>
              <w:jc w:val="center"/>
              <w:rPr>
                <w:rFonts w:hint="eastAsia" w:ascii="CESI仿宋-GB2312" w:hAnsi="CESI仿宋-GB2312" w:eastAsia="CESI仿宋-GB2312" w:cs="CESI仿宋-GB2312"/>
                <w:color w:val="auto"/>
                <w:kern w:val="0"/>
                <w:sz w:val="28"/>
                <w:szCs w:val="28"/>
              </w:rPr>
            </w:pPr>
            <w:r>
              <w:rPr>
                <w:rFonts w:hint="eastAsia" w:ascii="CESI仿宋-GB2312" w:hAnsi="CESI仿宋-GB2312" w:eastAsia="CESI仿宋-GB2312" w:cs="CESI仿宋-GB2312"/>
                <w:color w:val="auto"/>
                <w:kern w:val="0"/>
                <w:sz w:val="28"/>
                <w:szCs w:val="28"/>
              </w:rPr>
              <w:t>14</w:t>
            </w:r>
          </w:p>
        </w:tc>
        <w:tc>
          <w:tcPr>
            <w:tcW w:w="3248" w:type="pct"/>
            <w:shd w:val="clear" w:color="auto" w:fill="auto"/>
            <w:vAlign w:val="center"/>
          </w:tcPr>
          <w:p w14:paraId="08A9EB85">
            <w:pPr>
              <w:jc w:val="center"/>
              <w:rPr>
                <w:rFonts w:hint="eastAsia" w:ascii="CESI仿宋-GB2312" w:hAnsi="CESI仿宋-GB2312" w:eastAsia="CESI仿宋-GB2312" w:cs="CESI仿宋-GB2312"/>
                <w:color w:val="auto"/>
                <w:kern w:val="2"/>
                <w:sz w:val="28"/>
                <w:szCs w:val="28"/>
                <w:lang w:val="en-US" w:eastAsia="zh-CN" w:bidi="ar-SA"/>
              </w:rPr>
            </w:pPr>
            <w:r>
              <w:rPr>
                <w:rFonts w:hint="eastAsia" w:ascii="CESI仿宋-GB2312" w:hAnsi="CESI仿宋-GB2312" w:eastAsia="CESI仿宋-GB2312" w:cs="CESI仿宋-GB2312"/>
                <w:color w:val="auto"/>
                <w:sz w:val="28"/>
                <w:szCs w:val="28"/>
              </w:rPr>
              <w:t>福州</w:t>
            </w:r>
            <w:r>
              <w:rPr>
                <w:rFonts w:hint="eastAsia" w:ascii="CESI仿宋-GB2312" w:hAnsi="CESI仿宋-GB2312" w:eastAsia="CESI仿宋-GB2312" w:cs="CESI仿宋-GB2312"/>
                <w:color w:val="auto"/>
                <w:sz w:val="28"/>
                <w:szCs w:val="28"/>
                <w:lang w:eastAsia="zh-CN"/>
              </w:rPr>
              <w:t>新区元洪功能区</w:t>
            </w:r>
          </w:p>
        </w:tc>
        <w:tc>
          <w:tcPr>
            <w:tcW w:w="1184" w:type="pct"/>
            <w:shd w:val="clear" w:color="auto" w:fill="auto"/>
            <w:vAlign w:val="center"/>
          </w:tcPr>
          <w:p w14:paraId="0332B6C7">
            <w:pPr>
              <w:jc w:val="center"/>
              <w:rPr>
                <w:rFonts w:hint="eastAsia" w:ascii="CESI仿宋-GB2312" w:hAnsi="CESI仿宋-GB2312" w:eastAsia="CESI仿宋-GB2312" w:cs="CESI仿宋-GB2312"/>
                <w:color w:val="auto"/>
                <w:kern w:val="2"/>
                <w:sz w:val="28"/>
                <w:szCs w:val="28"/>
                <w:lang w:val="en-US" w:eastAsia="zh-CN" w:bidi="ar-SA"/>
              </w:rPr>
            </w:pPr>
            <w:r>
              <w:rPr>
                <w:rFonts w:hint="eastAsia" w:ascii="CESI仿宋-GB2312" w:hAnsi="CESI仿宋-GB2312" w:eastAsia="CESI仿宋-GB2312" w:cs="CESI仿宋-GB2312"/>
                <w:color w:val="auto"/>
                <w:sz w:val="28"/>
                <w:szCs w:val="28"/>
                <w:lang w:eastAsia="zh-CN"/>
              </w:rPr>
              <w:t>福清市</w:t>
            </w:r>
          </w:p>
        </w:tc>
      </w:tr>
      <w:tr w14:paraId="68F1B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24A4CC13">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15</w:t>
            </w:r>
          </w:p>
        </w:tc>
        <w:tc>
          <w:tcPr>
            <w:tcW w:w="3248" w:type="pct"/>
            <w:shd w:val="clear" w:color="auto" w:fill="auto"/>
            <w:vAlign w:val="center"/>
          </w:tcPr>
          <w:p w14:paraId="2215AE8F">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福建连江经济开发区</w:t>
            </w:r>
          </w:p>
        </w:tc>
        <w:tc>
          <w:tcPr>
            <w:tcW w:w="1184" w:type="pct"/>
            <w:shd w:val="clear" w:color="auto" w:fill="auto"/>
            <w:vAlign w:val="center"/>
          </w:tcPr>
          <w:p w14:paraId="59B0D8BC">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连江县</w:t>
            </w:r>
          </w:p>
        </w:tc>
      </w:tr>
      <w:tr w14:paraId="5DF9A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2051188A">
            <w:pPr>
              <w:widowControl/>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16</w:t>
            </w:r>
          </w:p>
        </w:tc>
        <w:tc>
          <w:tcPr>
            <w:tcW w:w="3248" w:type="pct"/>
            <w:shd w:val="clear" w:color="auto" w:fill="auto"/>
            <w:vAlign w:val="center"/>
          </w:tcPr>
          <w:p w14:paraId="27820B1E">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rPr>
              <w:t>闽清经济开发区</w:t>
            </w:r>
          </w:p>
        </w:tc>
        <w:tc>
          <w:tcPr>
            <w:tcW w:w="1184" w:type="pct"/>
            <w:shd w:val="clear" w:color="auto" w:fill="auto"/>
            <w:vAlign w:val="center"/>
          </w:tcPr>
          <w:p w14:paraId="126D0816">
            <w:pPr>
              <w:jc w:val="center"/>
              <w:rPr>
                <w:rFonts w:hint="eastAsia" w:ascii="CESI仿宋-GB2312" w:hAnsi="CESI仿宋-GB2312" w:eastAsia="CESI仿宋-GB2312" w:cs="CESI仿宋-GB2312"/>
                <w:kern w:val="2"/>
                <w:sz w:val="28"/>
                <w:szCs w:val="28"/>
                <w:lang w:val="en-US" w:eastAsia="zh-CN" w:bidi="ar-SA"/>
              </w:rPr>
            </w:pPr>
            <w:r>
              <w:rPr>
                <w:rFonts w:hint="eastAsia" w:ascii="CESI仿宋-GB2312" w:hAnsi="CESI仿宋-GB2312" w:eastAsia="CESI仿宋-GB2312" w:cs="CESI仿宋-GB2312"/>
                <w:sz w:val="28"/>
                <w:szCs w:val="28"/>
                <w:lang w:eastAsia="zh-CN"/>
              </w:rPr>
              <w:t>闽清县</w:t>
            </w:r>
          </w:p>
        </w:tc>
      </w:tr>
      <w:tr w14:paraId="68866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67" w:type="pct"/>
            <w:shd w:val="clear" w:color="auto" w:fill="auto"/>
            <w:vAlign w:val="center"/>
          </w:tcPr>
          <w:p w14:paraId="0F87DAB1">
            <w:pPr>
              <w:widowControl/>
              <w:jc w:val="center"/>
              <w:rPr>
                <w:rFonts w:hint="eastAsia" w:ascii="CESI仿宋-GB2312" w:hAnsi="CESI仿宋-GB2312" w:eastAsia="CESI仿宋-GB2312" w:cs="CESI仿宋-GB2312"/>
                <w:color w:val="auto"/>
                <w:kern w:val="0"/>
                <w:sz w:val="28"/>
                <w:szCs w:val="28"/>
              </w:rPr>
            </w:pPr>
            <w:r>
              <w:rPr>
                <w:rFonts w:hint="eastAsia" w:ascii="CESI仿宋-GB2312" w:hAnsi="CESI仿宋-GB2312" w:eastAsia="CESI仿宋-GB2312" w:cs="CESI仿宋-GB2312"/>
                <w:color w:val="auto"/>
                <w:kern w:val="0"/>
                <w:sz w:val="28"/>
                <w:szCs w:val="28"/>
              </w:rPr>
              <w:t>17</w:t>
            </w:r>
          </w:p>
        </w:tc>
        <w:tc>
          <w:tcPr>
            <w:tcW w:w="3248" w:type="pct"/>
            <w:shd w:val="clear" w:color="auto" w:fill="auto"/>
            <w:vAlign w:val="center"/>
          </w:tcPr>
          <w:p w14:paraId="6B39E0A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color w:val="auto"/>
                <w:kern w:val="2"/>
                <w:sz w:val="28"/>
                <w:szCs w:val="28"/>
                <w:lang w:val="en-US" w:eastAsia="zh-CN" w:bidi="ar-SA"/>
              </w:rPr>
            </w:pPr>
            <w:r>
              <w:rPr>
                <w:rFonts w:hint="eastAsia" w:ascii="CESI仿宋-GB2312" w:hAnsi="CESI仿宋-GB2312" w:eastAsia="CESI仿宋-GB2312" w:cs="CESI仿宋-GB2312"/>
                <w:color w:val="auto"/>
                <w:sz w:val="28"/>
                <w:szCs w:val="28"/>
                <w:highlight w:val="none"/>
                <w:shd w:val="clear" w:color="auto" w:fill="auto"/>
                <w:lang w:val="en-US" w:eastAsia="zh-CN"/>
              </w:rPr>
              <w:t>数字永泰产业园</w:t>
            </w:r>
          </w:p>
        </w:tc>
        <w:tc>
          <w:tcPr>
            <w:tcW w:w="1184" w:type="pct"/>
            <w:shd w:val="clear" w:color="auto" w:fill="auto"/>
            <w:vAlign w:val="center"/>
          </w:tcPr>
          <w:p w14:paraId="679E1AAC">
            <w:pPr>
              <w:jc w:val="center"/>
              <w:rPr>
                <w:rFonts w:hint="eastAsia" w:ascii="CESI仿宋-GB2312" w:hAnsi="CESI仿宋-GB2312" w:eastAsia="CESI仿宋-GB2312" w:cs="CESI仿宋-GB2312"/>
                <w:color w:val="auto"/>
                <w:kern w:val="2"/>
                <w:sz w:val="28"/>
                <w:szCs w:val="28"/>
                <w:lang w:val="en-US" w:eastAsia="zh-CN" w:bidi="ar-SA"/>
              </w:rPr>
            </w:pPr>
            <w:r>
              <w:rPr>
                <w:rFonts w:hint="eastAsia" w:ascii="CESI仿宋-GB2312" w:hAnsi="CESI仿宋-GB2312" w:eastAsia="CESI仿宋-GB2312" w:cs="CESI仿宋-GB2312"/>
                <w:color w:val="auto"/>
                <w:sz w:val="28"/>
                <w:szCs w:val="28"/>
                <w:lang w:eastAsia="zh-CN"/>
              </w:rPr>
              <w:t>永泰县</w:t>
            </w:r>
          </w:p>
        </w:tc>
      </w:tr>
    </w:tbl>
    <w:p w14:paraId="4B11A3CB">
      <w:pPr>
        <w:spacing w:line="600" w:lineRule="exact"/>
        <w:jc w:val="center"/>
        <w:rPr>
          <w:rFonts w:hint="eastAsia" w:ascii="仿宋_GB2312" w:eastAsia="仿宋_GB2312"/>
          <w:color w:val="auto"/>
          <w:sz w:val="32"/>
          <w:szCs w:val="32"/>
        </w:rPr>
      </w:pPr>
      <w:r>
        <w:rPr>
          <w:rFonts w:hint="eastAsia" w:ascii="方正小标宋简体" w:hAnsi="宋体" w:eastAsia="方正小标宋简体" w:cs="Times New Roman"/>
          <w:spacing w:val="-6"/>
          <w:sz w:val="44"/>
          <w:szCs w:val="44"/>
          <w:lang w:eastAsia="zh-CN"/>
        </w:rPr>
        <w:t>自创区福州片区“一区多园”名单</w:t>
      </w:r>
    </w:p>
    <w:p w14:paraId="50844A7F">
      <w:pPr>
        <w:spacing w:line="600" w:lineRule="exact"/>
        <w:rPr>
          <w:rFonts w:hint="eastAsia" w:ascii="仿宋_GB2312" w:eastAsia="仿宋_GB2312"/>
          <w:color w:val="auto"/>
          <w:sz w:val="32"/>
          <w:szCs w:val="32"/>
        </w:rPr>
      </w:pPr>
    </w:p>
    <w:p w14:paraId="563C9E32">
      <w:pPr>
        <w:pStyle w:val="2"/>
        <w:rPr>
          <w:rFonts w:hint="eastAsia"/>
          <w:color w:val="auto"/>
        </w:rPr>
      </w:pPr>
    </w:p>
    <w:sectPr>
      <w:pgSz w:w="11906" w:h="16838"/>
      <w:pgMar w:top="1440" w:right="1417" w:bottom="1474" w:left="1474" w:header="851" w:footer="992" w:gutter="0"/>
      <w:pgBorders>
        <w:top w:val="none" w:sz="0" w:space="0"/>
        <w:left w:val="none" w:sz="0" w:space="0"/>
        <w:bottom w:val="none" w:sz="0" w:space="0"/>
        <w:right w:val="none" w:sz="0" w:space="0"/>
      </w:pgBorders>
      <w:pgNumType w:fmt="decimal"/>
      <w:cols w:space="0" w:num="1"/>
      <w:titlePg/>
      <w:rtlGutter w:val="0"/>
      <w:docGrid w:type="linesAndChars" w:linePitch="321" w:charSpace="95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华文中宋">
    <w:altName w:val="汉仪中宋简"/>
    <w:panose1 w:val="02010600040101010101"/>
    <w:charset w:val="00"/>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方正黑体_GBK">
    <w:panose1 w:val="02000000000000000000"/>
    <w:charset w:val="86"/>
    <w:family w:val="auto"/>
    <w:pitch w:val="default"/>
    <w:sig w:usb0="00000001" w:usb1="08000000" w:usb2="00000000" w:usb3="00000000" w:csb0="00040000" w:csb1="00000000"/>
  </w:font>
  <w:font w:name="&amp;quot">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方正小标宋简体">
    <w:panose1 w:val="02000000000000000000"/>
    <w:charset w:val="86"/>
    <w:family w:val="auto"/>
    <w:pitch w:val="default"/>
    <w:sig w:usb0="A00002BF" w:usb1="184F6CFA" w:usb2="00000012" w:usb3="00000000" w:csb0="00040001" w:csb1="00000000"/>
  </w:font>
  <w:font w:name="ˎ̥">
    <w:altName w:val="华文仿宋"/>
    <w:panose1 w:val="00000000000000000000"/>
    <w:charset w:val="00"/>
    <w:family w:val="roman"/>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CESI仿宋-GB2312">
    <w:panose1 w:val="02000500000000000000"/>
    <w:charset w:val="86"/>
    <w:family w:val="auto"/>
    <w:pitch w:val="default"/>
    <w:sig w:usb0="800002AF" w:usb1="084F6CF8"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8FA75">
    <w:pPr>
      <w:pStyle w:val="3"/>
    </w:pPr>
    <w:r>
      <w:rPr>
        <w:sz w:val="18"/>
      </w:rPr>
      <w:pict>
        <v:shape id="_x0000_s3089" o:spid="_x0000_s308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564DF48C">
                <w:pPr>
                  <w:pStyle w:val="3"/>
                </w:pPr>
                <w:r>
                  <w:rPr>
                    <w:rFonts w:hint="eastAsia" w:ascii="CESI仿宋-GB2312" w:hAnsi="CESI仿宋-GB2312" w:eastAsia="CESI仿宋-GB2312" w:cs="CESI仿宋-GB2312"/>
                    <w:sz w:val="24"/>
                    <w:szCs w:val="24"/>
                  </w:rPr>
                  <w:fldChar w:fldCharType="begin"/>
                </w:r>
                <w:r>
                  <w:rPr>
                    <w:rFonts w:hint="eastAsia" w:ascii="CESI仿宋-GB2312" w:hAnsi="CESI仿宋-GB2312" w:eastAsia="CESI仿宋-GB2312" w:cs="CESI仿宋-GB2312"/>
                    <w:sz w:val="24"/>
                    <w:szCs w:val="24"/>
                  </w:rPr>
                  <w:instrText xml:space="preserve"> PAGE  \* MERGEFORMAT </w:instrText>
                </w:r>
                <w:r>
                  <w:rPr>
                    <w:rFonts w:hint="eastAsia" w:ascii="CESI仿宋-GB2312" w:hAnsi="CESI仿宋-GB2312" w:eastAsia="CESI仿宋-GB2312" w:cs="CESI仿宋-GB2312"/>
                    <w:sz w:val="24"/>
                    <w:szCs w:val="24"/>
                  </w:rPr>
                  <w:fldChar w:fldCharType="separate"/>
                </w:r>
                <w:r>
                  <w:rPr>
                    <w:rFonts w:hint="eastAsia" w:ascii="CESI仿宋-GB2312" w:hAnsi="CESI仿宋-GB2312" w:eastAsia="CESI仿宋-GB2312" w:cs="CESI仿宋-GB2312"/>
                    <w:sz w:val="24"/>
                    <w:szCs w:val="24"/>
                  </w:rPr>
                  <w:t>- 10 -</w:t>
                </w:r>
                <w:r>
                  <w:rPr>
                    <w:rFonts w:hint="eastAsia" w:ascii="CESI仿宋-GB2312" w:hAnsi="CESI仿宋-GB2312" w:eastAsia="CESI仿宋-GB2312" w:cs="CESI仿宋-GB2312"/>
                    <w:sz w:val="24"/>
                    <w:szCs w:val="24"/>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74AEA">
    <w:pPr>
      <w:pStyle w:val="3"/>
    </w:pPr>
    <w:r>
      <w:rPr>
        <w:sz w:val="18"/>
      </w:rPr>
      <w:pict>
        <v:shape id="_x0000_s3090" o:spid="_x0000_s3090"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69DD45D5">
                <w:pPr>
                  <w:pStyle w:val="3"/>
                </w:pPr>
                <w:r>
                  <w:rPr>
                    <w:sz w:val="24"/>
                    <w:szCs w:val="24"/>
                  </w:rPr>
                  <w:fldChar w:fldCharType="begin"/>
                </w:r>
                <w:r>
                  <w:rPr>
                    <w:sz w:val="24"/>
                    <w:szCs w:val="24"/>
                  </w:rPr>
                  <w:instrText xml:space="preserve"> PAGE  \* MERGEFORMAT </w:instrText>
                </w:r>
                <w:r>
                  <w:rPr>
                    <w:sz w:val="24"/>
                    <w:szCs w:val="24"/>
                  </w:rPr>
                  <w:fldChar w:fldCharType="separate"/>
                </w:r>
                <w:r>
                  <w:rPr>
                    <w:sz w:val="24"/>
                    <w:szCs w:val="24"/>
                  </w:rPr>
                  <w:t>- 9 -</w:t>
                </w:r>
                <w:r>
                  <w:rPr>
                    <w:sz w:val="24"/>
                    <w:szCs w:val="24"/>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0E529">
    <w:pPr>
      <w:widowControl w:val="0"/>
      <w:snapToGrid w:val="0"/>
      <w:jc w:val="left"/>
      <w:rPr>
        <w:rFonts w:ascii="Times New Roman" w:hAnsi="Times New Roman" w:eastAsia="宋体" w:cs="Times New Roman"/>
        <w:kern w:val="2"/>
        <w:sz w:val="18"/>
        <w:szCs w:val="18"/>
        <w:lang w:val="en-US" w:eastAsia="zh-CN" w:bidi="ar-SA"/>
      </w:rPr>
    </w:pPr>
    <w:r>
      <w:rPr>
        <w:sz w:val="18"/>
      </w:rPr>
      <w:pict>
        <v:shape id="_x0000_s3087" o:spid="_x0000_s308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24171693">
                <w:pPr>
                  <w:pStyle w:val="3"/>
                </w:pPr>
                <w:r>
                  <w:rPr>
                    <w:rFonts w:hint="eastAsia" w:ascii="CESI仿宋-GB2312" w:hAnsi="CESI仿宋-GB2312" w:eastAsia="CESI仿宋-GB2312" w:cs="CESI仿宋-GB2312"/>
                    <w:sz w:val="24"/>
                    <w:szCs w:val="24"/>
                  </w:rPr>
                  <w:fldChar w:fldCharType="begin"/>
                </w:r>
                <w:r>
                  <w:rPr>
                    <w:rFonts w:hint="eastAsia" w:ascii="CESI仿宋-GB2312" w:hAnsi="CESI仿宋-GB2312" w:eastAsia="CESI仿宋-GB2312" w:cs="CESI仿宋-GB2312"/>
                    <w:sz w:val="24"/>
                    <w:szCs w:val="24"/>
                  </w:rPr>
                  <w:instrText xml:space="preserve"> PAGE  \* MERGEFORMAT </w:instrText>
                </w:r>
                <w:r>
                  <w:rPr>
                    <w:rFonts w:hint="eastAsia" w:ascii="CESI仿宋-GB2312" w:hAnsi="CESI仿宋-GB2312" w:eastAsia="CESI仿宋-GB2312" w:cs="CESI仿宋-GB2312"/>
                    <w:sz w:val="24"/>
                    <w:szCs w:val="24"/>
                  </w:rPr>
                  <w:fldChar w:fldCharType="separate"/>
                </w:r>
                <w:r>
                  <w:rPr>
                    <w:rFonts w:hint="eastAsia" w:ascii="CESI仿宋-GB2312" w:hAnsi="CESI仿宋-GB2312" w:eastAsia="CESI仿宋-GB2312" w:cs="CESI仿宋-GB2312"/>
                    <w:sz w:val="24"/>
                    <w:szCs w:val="24"/>
                  </w:rPr>
                  <w:t>- 2 -</w:t>
                </w:r>
                <w:r>
                  <w:rPr>
                    <w:rFonts w:hint="eastAsia" w:ascii="CESI仿宋-GB2312" w:hAnsi="CESI仿宋-GB2312" w:eastAsia="CESI仿宋-GB2312" w:cs="CESI仿宋-GB2312"/>
                    <w:sz w:val="24"/>
                    <w:szCs w:val="24"/>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952EE">
    <w:pPr>
      <w:widowControl w:val="0"/>
      <w:snapToGrid w:val="0"/>
      <w:jc w:val="left"/>
      <w:rPr>
        <w:rFonts w:ascii="Times New Roman" w:hAnsi="Times New Roman" w:eastAsia="宋体" w:cs="Times New Roman"/>
        <w:kern w:val="2"/>
        <w:sz w:val="18"/>
        <w:szCs w:val="18"/>
        <w:lang w:val="en-US" w:eastAsia="zh-CN" w:bidi="ar-SA"/>
      </w:rPr>
    </w:pPr>
    <w:r>
      <w:rPr>
        <w:sz w:val="18"/>
      </w:rPr>
      <w:pict>
        <v:shape id="_x0000_s3088" o:spid="_x0000_s3088"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42176C54">
                <w:pPr>
                  <w:pStyle w:val="3"/>
                </w:pPr>
                <w:r>
                  <w:rPr>
                    <w:rFonts w:hint="eastAsia" w:ascii="CESI仿宋-GB2312" w:hAnsi="CESI仿宋-GB2312" w:eastAsia="CESI仿宋-GB2312" w:cs="CESI仿宋-GB2312"/>
                    <w:sz w:val="24"/>
                    <w:szCs w:val="24"/>
                  </w:rPr>
                  <w:fldChar w:fldCharType="begin"/>
                </w:r>
                <w:r>
                  <w:rPr>
                    <w:rFonts w:hint="eastAsia" w:ascii="CESI仿宋-GB2312" w:hAnsi="CESI仿宋-GB2312" w:eastAsia="CESI仿宋-GB2312" w:cs="CESI仿宋-GB2312"/>
                    <w:sz w:val="24"/>
                    <w:szCs w:val="24"/>
                  </w:rPr>
                  <w:instrText xml:space="preserve"> PAGE  \* MERGEFORMAT </w:instrText>
                </w:r>
                <w:r>
                  <w:rPr>
                    <w:rFonts w:hint="eastAsia" w:ascii="CESI仿宋-GB2312" w:hAnsi="CESI仿宋-GB2312" w:eastAsia="CESI仿宋-GB2312" w:cs="CESI仿宋-GB2312"/>
                    <w:sz w:val="24"/>
                    <w:szCs w:val="24"/>
                  </w:rPr>
                  <w:fldChar w:fldCharType="separate"/>
                </w:r>
                <w:r>
                  <w:rPr>
                    <w:rFonts w:hint="eastAsia" w:ascii="CESI仿宋-GB2312" w:hAnsi="CESI仿宋-GB2312" w:eastAsia="CESI仿宋-GB2312" w:cs="CESI仿宋-GB2312"/>
                    <w:sz w:val="24"/>
                    <w:szCs w:val="24"/>
                  </w:rPr>
                  <w:t>- 12 -</w:t>
                </w:r>
                <w:r>
                  <w:rPr>
                    <w:rFonts w:hint="eastAsia" w:ascii="CESI仿宋-GB2312" w:hAnsi="CESI仿宋-GB2312" w:eastAsia="CESI仿宋-GB2312" w:cs="CESI仿宋-GB2312"/>
                    <w:sz w:val="24"/>
                    <w:szCs w:val="24"/>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0"/>
  <w:bordersDoNotSurroundFooter w:val="0"/>
  <w:documentProtection w:enforcement="0"/>
  <w:defaultTabStop w:val="420"/>
  <w:drawingGridHorizontalSpacing w:val="107"/>
  <w:drawingGridVerticalSpacing w:val="160"/>
  <w:displayHorizontalDrawingGridEvery w:val="2"/>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864019B"/>
    <w:rsid w:val="004E1345"/>
    <w:rsid w:val="005749E5"/>
    <w:rsid w:val="00860A19"/>
    <w:rsid w:val="00B335DF"/>
    <w:rsid w:val="00BD6FE0"/>
    <w:rsid w:val="00BF176E"/>
    <w:rsid w:val="00BF44C9"/>
    <w:rsid w:val="00C00BB2"/>
    <w:rsid w:val="00F07265"/>
    <w:rsid w:val="037D240C"/>
    <w:rsid w:val="04F97308"/>
    <w:rsid w:val="06688CC5"/>
    <w:rsid w:val="06FF2AAD"/>
    <w:rsid w:val="07BD8870"/>
    <w:rsid w:val="07BF1465"/>
    <w:rsid w:val="0A3FD42F"/>
    <w:rsid w:val="0AF7DFF3"/>
    <w:rsid w:val="0E3E8D7C"/>
    <w:rsid w:val="0F7F16CF"/>
    <w:rsid w:val="0F7F8CE8"/>
    <w:rsid w:val="0FAE23B4"/>
    <w:rsid w:val="12FDEB18"/>
    <w:rsid w:val="14B70F44"/>
    <w:rsid w:val="152C13FA"/>
    <w:rsid w:val="16052A59"/>
    <w:rsid w:val="16EF4329"/>
    <w:rsid w:val="174BD13D"/>
    <w:rsid w:val="177F033C"/>
    <w:rsid w:val="17FB68F2"/>
    <w:rsid w:val="185F74EA"/>
    <w:rsid w:val="197BB848"/>
    <w:rsid w:val="1AEA2521"/>
    <w:rsid w:val="1AF3C58C"/>
    <w:rsid w:val="1AF592E9"/>
    <w:rsid w:val="1BF50C70"/>
    <w:rsid w:val="1BFE4A00"/>
    <w:rsid w:val="1C3CD70C"/>
    <w:rsid w:val="1C3D01B9"/>
    <w:rsid w:val="1DBFCBEF"/>
    <w:rsid w:val="1ED73424"/>
    <w:rsid w:val="1EFB62A2"/>
    <w:rsid w:val="1F4282AB"/>
    <w:rsid w:val="1F7DC1BA"/>
    <w:rsid w:val="1FAF4F7F"/>
    <w:rsid w:val="1FBF8520"/>
    <w:rsid w:val="1FD220D2"/>
    <w:rsid w:val="1FE3B7E2"/>
    <w:rsid w:val="1FFE8ADF"/>
    <w:rsid w:val="1FFEBC53"/>
    <w:rsid w:val="1FFF3812"/>
    <w:rsid w:val="1FFF6CA6"/>
    <w:rsid w:val="1FFF9F89"/>
    <w:rsid w:val="224F557A"/>
    <w:rsid w:val="2559EF30"/>
    <w:rsid w:val="26B205C3"/>
    <w:rsid w:val="27BD8D86"/>
    <w:rsid w:val="29FFF925"/>
    <w:rsid w:val="2BDF05B7"/>
    <w:rsid w:val="2BE9B402"/>
    <w:rsid w:val="2BEDFC53"/>
    <w:rsid w:val="2BFFD2AB"/>
    <w:rsid w:val="2EDB03EB"/>
    <w:rsid w:val="2F5D5159"/>
    <w:rsid w:val="2FFF469D"/>
    <w:rsid w:val="309C3C14"/>
    <w:rsid w:val="31E95112"/>
    <w:rsid w:val="320C19DA"/>
    <w:rsid w:val="33FF7C6F"/>
    <w:rsid w:val="35EF1B15"/>
    <w:rsid w:val="35FB0C2D"/>
    <w:rsid w:val="365F0F29"/>
    <w:rsid w:val="36896F1B"/>
    <w:rsid w:val="36BDBE99"/>
    <w:rsid w:val="36F755EF"/>
    <w:rsid w:val="377D44F5"/>
    <w:rsid w:val="37B5A787"/>
    <w:rsid w:val="37FCAF82"/>
    <w:rsid w:val="37FF62F7"/>
    <w:rsid w:val="37FF7F99"/>
    <w:rsid w:val="388D9E3A"/>
    <w:rsid w:val="393E1752"/>
    <w:rsid w:val="39FD3C1E"/>
    <w:rsid w:val="3A9FD18D"/>
    <w:rsid w:val="3B171F45"/>
    <w:rsid w:val="3B3F5AD2"/>
    <w:rsid w:val="3B5B0C0E"/>
    <w:rsid w:val="3B777AF6"/>
    <w:rsid w:val="3B97D78C"/>
    <w:rsid w:val="3B9BFBAC"/>
    <w:rsid w:val="3B9D1A13"/>
    <w:rsid w:val="3BBE5E65"/>
    <w:rsid w:val="3BE79BC3"/>
    <w:rsid w:val="3BF8A0E4"/>
    <w:rsid w:val="3BFFEEDD"/>
    <w:rsid w:val="3D6E8F49"/>
    <w:rsid w:val="3D7E3262"/>
    <w:rsid w:val="3D9EDE30"/>
    <w:rsid w:val="3DB625D3"/>
    <w:rsid w:val="3DBFE45C"/>
    <w:rsid w:val="3DDD9D7B"/>
    <w:rsid w:val="3DF297C4"/>
    <w:rsid w:val="3DFDB763"/>
    <w:rsid w:val="3DFF28AB"/>
    <w:rsid w:val="3E5B2839"/>
    <w:rsid w:val="3EDCFD22"/>
    <w:rsid w:val="3EDDA49B"/>
    <w:rsid w:val="3EEF4553"/>
    <w:rsid w:val="3EF6CDD8"/>
    <w:rsid w:val="3EF71CB3"/>
    <w:rsid w:val="3F545F9A"/>
    <w:rsid w:val="3F7BC484"/>
    <w:rsid w:val="3F7E8308"/>
    <w:rsid w:val="3F7FFBB0"/>
    <w:rsid w:val="3FADE1AF"/>
    <w:rsid w:val="3FBD878D"/>
    <w:rsid w:val="3FBFD3E5"/>
    <w:rsid w:val="3FDC0F02"/>
    <w:rsid w:val="3FE12993"/>
    <w:rsid w:val="3FE5D77C"/>
    <w:rsid w:val="3FEE688C"/>
    <w:rsid w:val="3FEEB8EC"/>
    <w:rsid w:val="3FEF42E3"/>
    <w:rsid w:val="3FEF74F9"/>
    <w:rsid w:val="3FF936E4"/>
    <w:rsid w:val="3FFB627A"/>
    <w:rsid w:val="3FFD144D"/>
    <w:rsid w:val="3FFF6F75"/>
    <w:rsid w:val="3FFFD17A"/>
    <w:rsid w:val="43A69D4C"/>
    <w:rsid w:val="43CEE9D7"/>
    <w:rsid w:val="44931335"/>
    <w:rsid w:val="47978625"/>
    <w:rsid w:val="47ED26D3"/>
    <w:rsid w:val="48EF7789"/>
    <w:rsid w:val="4BCF93B1"/>
    <w:rsid w:val="4BDF833B"/>
    <w:rsid w:val="4CEAA73F"/>
    <w:rsid w:val="4CEF6AEC"/>
    <w:rsid w:val="4DFED650"/>
    <w:rsid w:val="4DFFEC3B"/>
    <w:rsid w:val="4E6D615B"/>
    <w:rsid w:val="4E8A5A92"/>
    <w:rsid w:val="4EBB9114"/>
    <w:rsid w:val="4EBFED69"/>
    <w:rsid w:val="4EFE901D"/>
    <w:rsid w:val="4F0B8C26"/>
    <w:rsid w:val="4F3F3304"/>
    <w:rsid w:val="4FC39F5A"/>
    <w:rsid w:val="4FD725CB"/>
    <w:rsid w:val="4FDB676A"/>
    <w:rsid w:val="4FDFBB9D"/>
    <w:rsid w:val="4FE7105F"/>
    <w:rsid w:val="4FF7AFCD"/>
    <w:rsid w:val="4FFA81CA"/>
    <w:rsid w:val="4FFF054B"/>
    <w:rsid w:val="4FFF8C89"/>
    <w:rsid w:val="51F1A77C"/>
    <w:rsid w:val="51FFAD64"/>
    <w:rsid w:val="52F7470A"/>
    <w:rsid w:val="537B0A56"/>
    <w:rsid w:val="53E30268"/>
    <w:rsid w:val="54DD902F"/>
    <w:rsid w:val="5547A7C2"/>
    <w:rsid w:val="55AF81E1"/>
    <w:rsid w:val="55EEF07A"/>
    <w:rsid w:val="567B232D"/>
    <w:rsid w:val="56EFD8B2"/>
    <w:rsid w:val="5769CE10"/>
    <w:rsid w:val="5777A3F6"/>
    <w:rsid w:val="5777D544"/>
    <w:rsid w:val="57EE55EB"/>
    <w:rsid w:val="57EF9505"/>
    <w:rsid w:val="57F2B430"/>
    <w:rsid w:val="58FFD1E5"/>
    <w:rsid w:val="5977F13B"/>
    <w:rsid w:val="59AF4A87"/>
    <w:rsid w:val="59FBEED3"/>
    <w:rsid w:val="5A39A17A"/>
    <w:rsid w:val="5ADBBEB3"/>
    <w:rsid w:val="5AFEB593"/>
    <w:rsid w:val="5B3F4470"/>
    <w:rsid w:val="5B573297"/>
    <w:rsid w:val="5B5FDBF3"/>
    <w:rsid w:val="5B7F2AC4"/>
    <w:rsid w:val="5B8B4C89"/>
    <w:rsid w:val="5BF90D1E"/>
    <w:rsid w:val="5BFE0F40"/>
    <w:rsid w:val="5BFEAC33"/>
    <w:rsid w:val="5C2A8DE1"/>
    <w:rsid w:val="5C79BC5F"/>
    <w:rsid w:val="5D530819"/>
    <w:rsid w:val="5D966A44"/>
    <w:rsid w:val="5DBF7FA0"/>
    <w:rsid w:val="5DBFC519"/>
    <w:rsid w:val="5DCA30C5"/>
    <w:rsid w:val="5DE58E5A"/>
    <w:rsid w:val="5DF66A6C"/>
    <w:rsid w:val="5DF9D9FA"/>
    <w:rsid w:val="5DFB2EFB"/>
    <w:rsid w:val="5DFF7564"/>
    <w:rsid w:val="5DFFA8F1"/>
    <w:rsid w:val="5DFFEB3C"/>
    <w:rsid w:val="5E7615E6"/>
    <w:rsid w:val="5E8E9D33"/>
    <w:rsid w:val="5EBD4003"/>
    <w:rsid w:val="5EBFB5AE"/>
    <w:rsid w:val="5EE639D5"/>
    <w:rsid w:val="5EF71366"/>
    <w:rsid w:val="5EF95754"/>
    <w:rsid w:val="5EFA4011"/>
    <w:rsid w:val="5EFE632E"/>
    <w:rsid w:val="5F3A9654"/>
    <w:rsid w:val="5FB3C8E7"/>
    <w:rsid w:val="5FBBB5DC"/>
    <w:rsid w:val="5FCE6D32"/>
    <w:rsid w:val="5FD5845B"/>
    <w:rsid w:val="5FDDB0F8"/>
    <w:rsid w:val="5FDF5402"/>
    <w:rsid w:val="5FEEE050"/>
    <w:rsid w:val="5FEFD717"/>
    <w:rsid w:val="5FFBF270"/>
    <w:rsid w:val="5FFE0E26"/>
    <w:rsid w:val="5FFF81FD"/>
    <w:rsid w:val="5FFFCB15"/>
    <w:rsid w:val="5FFFD532"/>
    <w:rsid w:val="61FD1A67"/>
    <w:rsid w:val="62BF3359"/>
    <w:rsid w:val="638D60A4"/>
    <w:rsid w:val="63FBD163"/>
    <w:rsid w:val="63FDB9BD"/>
    <w:rsid w:val="64E74030"/>
    <w:rsid w:val="6559C314"/>
    <w:rsid w:val="65D9C0DD"/>
    <w:rsid w:val="65FF2E32"/>
    <w:rsid w:val="66698C8C"/>
    <w:rsid w:val="66EFE5DB"/>
    <w:rsid w:val="67B79240"/>
    <w:rsid w:val="67CE17F1"/>
    <w:rsid w:val="67CFDA4B"/>
    <w:rsid w:val="67DF6F3A"/>
    <w:rsid w:val="67FF1291"/>
    <w:rsid w:val="6864019B"/>
    <w:rsid w:val="69D1FDD4"/>
    <w:rsid w:val="69F67EFB"/>
    <w:rsid w:val="6A79368B"/>
    <w:rsid w:val="6AFD0988"/>
    <w:rsid w:val="6B6FC1CE"/>
    <w:rsid w:val="6B8C59E7"/>
    <w:rsid w:val="6B9B6284"/>
    <w:rsid w:val="6BB15668"/>
    <w:rsid w:val="6BDF403B"/>
    <w:rsid w:val="6BEDA825"/>
    <w:rsid w:val="6BF72439"/>
    <w:rsid w:val="6BF772FB"/>
    <w:rsid w:val="6BFD8E65"/>
    <w:rsid w:val="6BFF108F"/>
    <w:rsid w:val="6BFF5BD3"/>
    <w:rsid w:val="6C6E02F5"/>
    <w:rsid w:val="6C7E9D32"/>
    <w:rsid w:val="6CAF2A44"/>
    <w:rsid w:val="6CDBD5DD"/>
    <w:rsid w:val="6D3D671A"/>
    <w:rsid w:val="6D7BE2E5"/>
    <w:rsid w:val="6DCF0DB7"/>
    <w:rsid w:val="6DED1C99"/>
    <w:rsid w:val="6DF6EBB0"/>
    <w:rsid w:val="6E79A2E8"/>
    <w:rsid w:val="6EA52076"/>
    <w:rsid w:val="6EBE8C44"/>
    <w:rsid w:val="6EBEAC6B"/>
    <w:rsid w:val="6ED86ACB"/>
    <w:rsid w:val="6EDF73BE"/>
    <w:rsid w:val="6EEFDE27"/>
    <w:rsid w:val="6EF94ADB"/>
    <w:rsid w:val="6EFC5C07"/>
    <w:rsid w:val="6EFF2B4F"/>
    <w:rsid w:val="6F1EB51E"/>
    <w:rsid w:val="6F7501BA"/>
    <w:rsid w:val="6F7D4AE0"/>
    <w:rsid w:val="6F8FF9B1"/>
    <w:rsid w:val="6FBFA06F"/>
    <w:rsid w:val="6FDDBCF3"/>
    <w:rsid w:val="6FDEF977"/>
    <w:rsid w:val="6FDFA1B7"/>
    <w:rsid w:val="6FE7C9AC"/>
    <w:rsid w:val="6FEDBEF9"/>
    <w:rsid w:val="6FF347AA"/>
    <w:rsid w:val="6FFFC1E5"/>
    <w:rsid w:val="717B9487"/>
    <w:rsid w:val="71869094"/>
    <w:rsid w:val="71E7CADC"/>
    <w:rsid w:val="72F7AEFF"/>
    <w:rsid w:val="7358695F"/>
    <w:rsid w:val="737F1DB4"/>
    <w:rsid w:val="73A4015B"/>
    <w:rsid w:val="73ADE915"/>
    <w:rsid w:val="73AF3260"/>
    <w:rsid w:val="73BF5325"/>
    <w:rsid w:val="73CFF7BB"/>
    <w:rsid w:val="73DF9904"/>
    <w:rsid w:val="73ED6999"/>
    <w:rsid w:val="73FA2A6A"/>
    <w:rsid w:val="73FFF54F"/>
    <w:rsid w:val="74655BFA"/>
    <w:rsid w:val="74EB4DE3"/>
    <w:rsid w:val="74EF0905"/>
    <w:rsid w:val="75538057"/>
    <w:rsid w:val="75A5621D"/>
    <w:rsid w:val="75B310D0"/>
    <w:rsid w:val="75D306F7"/>
    <w:rsid w:val="75DF7D71"/>
    <w:rsid w:val="75DFE27C"/>
    <w:rsid w:val="75EE07A9"/>
    <w:rsid w:val="762749B4"/>
    <w:rsid w:val="7629073C"/>
    <w:rsid w:val="766CBA08"/>
    <w:rsid w:val="7690AA86"/>
    <w:rsid w:val="76BF0942"/>
    <w:rsid w:val="76DB84EF"/>
    <w:rsid w:val="76E71FE9"/>
    <w:rsid w:val="76FEA16D"/>
    <w:rsid w:val="770BBA4D"/>
    <w:rsid w:val="7726F384"/>
    <w:rsid w:val="77759907"/>
    <w:rsid w:val="777ADA96"/>
    <w:rsid w:val="777FC3DA"/>
    <w:rsid w:val="77ABCA11"/>
    <w:rsid w:val="77BC6641"/>
    <w:rsid w:val="77BF9BC7"/>
    <w:rsid w:val="77C7506E"/>
    <w:rsid w:val="77C7B13A"/>
    <w:rsid w:val="77DDC220"/>
    <w:rsid w:val="77DFC698"/>
    <w:rsid w:val="77E720EB"/>
    <w:rsid w:val="77EF0D35"/>
    <w:rsid w:val="77F7A2CB"/>
    <w:rsid w:val="77F7CDF4"/>
    <w:rsid w:val="77F95DCF"/>
    <w:rsid w:val="77FDF602"/>
    <w:rsid w:val="77FE4883"/>
    <w:rsid w:val="77FE7942"/>
    <w:rsid w:val="77FFD468"/>
    <w:rsid w:val="786D2A15"/>
    <w:rsid w:val="78BEC453"/>
    <w:rsid w:val="795CC662"/>
    <w:rsid w:val="7977361F"/>
    <w:rsid w:val="79AFE066"/>
    <w:rsid w:val="79BE895E"/>
    <w:rsid w:val="79D39800"/>
    <w:rsid w:val="79EF02D8"/>
    <w:rsid w:val="79EFAC7E"/>
    <w:rsid w:val="79F66F28"/>
    <w:rsid w:val="79F71FF7"/>
    <w:rsid w:val="7A7F2918"/>
    <w:rsid w:val="7ABF2D30"/>
    <w:rsid w:val="7AEB173A"/>
    <w:rsid w:val="7AEFEC92"/>
    <w:rsid w:val="7AF70339"/>
    <w:rsid w:val="7AFF5A53"/>
    <w:rsid w:val="7AFF678A"/>
    <w:rsid w:val="7AFFEF54"/>
    <w:rsid w:val="7B7F1891"/>
    <w:rsid w:val="7B7F6B1A"/>
    <w:rsid w:val="7BBFFC2A"/>
    <w:rsid w:val="7BD66DCF"/>
    <w:rsid w:val="7BE12054"/>
    <w:rsid w:val="7BEE72FF"/>
    <w:rsid w:val="7BF6CC55"/>
    <w:rsid w:val="7BF742A5"/>
    <w:rsid w:val="7BFBD47B"/>
    <w:rsid w:val="7BFE3A2D"/>
    <w:rsid w:val="7BFF79B1"/>
    <w:rsid w:val="7C461647"/>
    <w:rsid w:val="7C6F5C7E"/>
    <w:rsid w:val="7C7EBCBB"/>
    <w:rsid w:val="7C8E172B"/>
    <w:rsid w:val="7CB7DA39"/>
    <w:rsid w:val="7CDECFB2"/>
    <w:rsid w:val="7CE1B9B7"/>
    <w:rsid w:val="7D6A585F"/>
    <w:rsid w:val="7D779521"/>
    <w:rsid w:val="7D7B9D70"/>
    <w:rsid w:val="7DAE6C22"/>
    <w:rsid w:val="7DAF2DB0"/>
    <w:rsid w:val="7DB5E375"/>
    <w:rsid w:val="7DB78554"/>
    <w:rsid w:val="7DBF739E"/>
    <w:rsid w:val="7DBF84C3"/>
    <w:rsid w:val="7DBFC8A5"/>
    <w:rsid w:val="7DCE63C3"/>
    <w:rsid w:val="7DD2E7F1"/>
    <w:rsid w:val="7DDD77D3"/>
    <w:rsid w:val="7DDED4AA"/>
    <w:rsid w:val="7DDF4B24"/>
    <w:rsid w:val="7DE14660"/>
    <w:rsid w:val="7DF1E844"/>
    <w:rsid w:val="7DFB1E98"/>
    <w:rsid w:val="7DFF2CEB"/>
    <w:rsid w:val="7E5FAAB3"/>
    <w:rsid w:val="7E63B070"/>
    <w:rsid w:val="7E6FFC19"/>
    <w:rsid w:val="7E77A56F"/>
    <w:rsid w:val="7E7ED1AD"/>
    <w:rsid w:val="7E9D0AE6"/>
    <w:rsid w:val="7EBB44EF"/>
    <w:rsid w:val="7ED1A6E6"/>
    <w:rsid w:val="7ED3B602"/>
    <w:rsid w:val="7EDF335E"/>
    <w:rsid w:val="7EEF4B38"/>
    <w:rsid w:val="7EF3390B"/>
    <w:rsid w:val="7EF54965"/>
    <w:rsid w:val="7EFB33B2"/>
    <w:rsid w:val="7EFD3776"/>
    <w:rsid w:val="7EFF1D8B"/>
    <w:rsid w:val="7EFF2B2F"/>
    <w:rsid w:val="7EFF32F9"/>
    <w:rsid w:val="7F3BB036"/>
    <w:rsid w:val="7F3CAAD4"/>
    <w:rsid w:val="7F3E7BBC"/>
    <w:rsid w:val="7F418E32"/>
    <w:rsid w:val="7F5F4DDB"/>
    <w:rsid w:val="7F6F8DBE"/>
    <w:rsid w:val="7F73082D"/>
    <w:rsid w:val="7F73BA9A"/>
    <w:rsid w:val="7F73E249"/>
    <w:rsid w:val="7F798F1B"/>
    <w:rsid w:val="7F7B67A3"/>
    <w:rsid w:val="7F7E4063"/>
    <w:rsid w:val="7F8B87C6"/>
    <w:rsid w:val="7F93A694"/>
    <w:rsid w:val="7FAB94DC"/>
    <w:rsid w:val="7FB6FD2D"/>
    <w:rsid w:val="7FB7A593"/>
    <w:rsid w:val="7FB7D87D"/>
    <w:rsid w:val="7FBAF07E"/>
    <w:rsid w:val="7FBBFCF3"/>
    <w:rsid w:val="7FC5D740"/>
    <w:rsid w:val="7FCB07B9"/>
    <w:rsid w:val="7FCE5681"/>
    <w:rsid w:val="7FCECB31"/>
    <w:rsid w:val="7FCEF138"/>
    <w:rsid w:val="7FD27095"/>
    <w:rsid w:val="7FD7EB00"/>
    <w:rsid w:val="7FDD1C44"/>
    <w:rsid w:val="7FDD553E"/>
    <w:rsid w:val="7FDF27CD"/>
    <w:rsid w:val="7FDFA6C5"/>
    <w:rsid w:val="7FE6A487"/>
    <w:rsid w:val="7FEAC644"/>
    <w:rsid w:val="7FEDB800"/>
    <w:rsid w:val="7FEF7CBF"/>
    <w:rsid w:val="7FEFB2B4"/>
    <w:rsid w:val="7FEFF9D1"/>
    <w:rsid w:val="7FF4FF6A"/>
    <w:rsid w:val="7FF5DD9C"/>
    <w:rsid w:val="7FF75654"/>
    <w:rsid w:val="7FF7B98C"/>
    <w:rsid w:val="7FF7C1AB"/>
    <w:rsid w:val="7FF95A70"/>
    <w:rsid w:val="7FFB2335"/>
    <w:rsid w:val="7FFD40BC"/>
    <w:rsid w:val="7FFD40E4"/>
    <w:rsid w:val="7FFD446E"/>
    <w:rsid w:val="7FFEF0BD"/>
    <w:rsid w:val="7FFF2512"/>
    <w:rsid w:val="7FFF4B1A"/>
    <w:rsid w:val="7FFF72FC"/>
    <w:rsid w:val="7FFFD063"/>
    <w:rsid w:val="7FFFDFD6"/>
    <w:rsid w:val="7FFFEA0D"/>
    <w:rsid w:val="8BCF12EE"/>
    <w:rsid w:val="8DFB4283"/>
    <w:rsid w:val="8F2B4AE9"/>
    <w:rsid w:val="8FFC18FE"/>
    <w:rsid w:val="933FDD10"/>
    <w:rsid w:val="939DC8F4"/>
    <w:rsid w:val="94B3BA8D"/>
    <w:rsid w:val="96FAF53F"/>
    <w:rsid w:val="973F7BA7"/>
    <w:rsid w:val="9AFB6D7E"/>
    <w:rsid w:val="9AFF5F60"/>
    <w:rsid w:val="9B5DDE94"/>
    <w:rsid w:val="9B6F21FB"/>
    <w:rsid w:val="9BFFC74C"/>
    <w:rsid w:val="9D3FA158"/>
    <w:rsid w:val="9DFF523C"/>
    <w:rsid w:val="9E7F8F4B"/>
    <w:rsid w:val="9E8DD347"/>
    <w:rsid w:val="9EF71749"/>
    <w:rsid w:val="9EFF5BE8"/>
    <w:rsid w:val="9FB774A8"/>
    <w:rsid w:val="9FBFAB54"/>
    <w:rsid w:val="9FDFFBBF"/>
    <w:rsid w:val="9FEF02CC"/>
    <w:rsid w:val="9FF63B80"/>
    <w:rsid w:val="9FF6726D"/>
    <w:rsid w:val="9FF7DC15"/>
    <w:rsid w:val="A32FBA56"/>
    <w:rsid w:val="A3F79949"/>
    <w:rsid w:val="A4AF5E21"/>
    <w:rsid w:val="A5AFE13A"/>
    <w:rsid w:val="A5EF624F"/>
    <w:rsid w:val="A73F93D9"/>
    <w:rsid w:val="A7DB5F2F"/>
    <w:rsid w:val="A9BBDAB5"/>
    <w:rsid w:val="ABEF105A"/>
    <w:rsid w:val="ACFEC282"/>
    <w:rsid w:val="ADF82044"/>
    <w:rsid w:val="ADFF0167"/>
    <w:rsid w:val="AF794DF6"/>
    <w:rsid w:val="B0FF4B5C"/>
    <w:rsid w:val="B16B9103"/>
    <w:rsid w:val="B27E8593"/>
    <w:rsid w:val="B3B9FC6D"/>
    <w:rsid w:val="B3FF773C"/>
    <w:rsid w:val="B477AB5B"/>
    <w:rsid w:val="B4F3F5A7"/>
    <w:rsid w:val="B61FBADB"/>
    <w:rsid w:val="B77558A2"/>
    <w:rsid w:val="B77F6B1D"/>
    <w:rsid w:val="B79F2C68"/>
    <w:rsid w:val="B7F358A0"/>
    <w:rsid w:val="B7F54B31"/>
    <w:rsid w:val="B7F68A07"/>
    <w:rsid w:val="B7F6B4B4"/>
    <w:rsid w:val="B7FC8D85"/>
    <w:rsid w:val="B9DE1877"/>
    <w:rsid w:val="B9DFE485"/>
    <w:rsid w:val="B9FD9250"/>
    <w:rsid w:val="B9FFE5A8"/>
    <w:rsid w:val="BAB433BD"/>
    <w:rsid w:val="BADB1CED"/>
    <w:rsid w:val="BAF72856"/>
    <w:rsid w:val="BAFB1EDC"/>
    <w:rsid w:val="BB3F5CEF"/>
    <w:rsid w:val="BBFD7E15"/>
    <w:rsid w:val="BBFDA79F"/>
    <w:rsid w:val="BBFF3946"/>
    <w:rsid w:val="BBFF550D"/>
    <w:rsid w:val="BBFF5AE4"/>
    <w:rsid w:val="BCBF6419"/>
    <w:rsid w:val="BD7EA41A"/>
    <w:rsid w:val="BD938FCC"/>
    <w:rsid w:val="BD9F5EA6"/>
    <w:rsid w:val="BDB9F5B4"/>
    <w:rsid w:val="BDBFABAC"/>
    <w:rsid w:val="BDEB8481"/>
    <w:rsid w:val="BDEF6B38"/>
    <w:rsid w:val="BDF79FCD"/>
    <w:rsid w:val="BDFD088E"/>
    <w:rsid w:val="BEFDA542"/>
    <w:rsid w:val="BF139598"/>
    <w:rsid w:val="BF2CB712"/>
    <w:rsid w:val="BF3E0367"/>
    <w:rsid w:val="BF4CF5D3"/>
    <w:rsid w:val="BF556B2A"/>
    <w:rsid w:val="BF57DF2B"/>
    <w:rsid w:val="BF66B0BD"/>
    <w:rsid w:val="BFBB8AC1"/>
    <w:rsid w:val="BFF44452"/>
    <w:rsid w:val="BFF7C316"/>
    <w:rsid w:val="BFFB6515"/>
    <w:rsid w:val="BFFCB596"/>
    <w:rsid w:val="BFFD8481"/>
    <w:rsid w:val="BFFE731E"/>
    <w:rsid w:val="C1FCEE16"/>
    <w:rsid w:val="C3FAD0F6"/>
    <w:rsid w:val="C57BF5BB"/>
    <w:rsid w:val="C67F0357"/>
    <w:rsid w:val="C77796B8"/>
    <w:rsid w:val="CB6E3B18"/>
    <w:rsid w:val="CBD78FE2"/>
    <w:rsid w:val="CDFEFFB6"/>
    <w:rsid w:val="CEFF14A5"/>
    <w:rsid w:val="CF246C3F"/>
    <w:rsid w:val="CF7EB043"/>
    <w:rsid w:val="CFBB6101"/>
    <w:rsid w:val="CFBDDD2D"/>
    <w:rsid w:val="CFDB81B8"/>
    <w:rsid w:val="CFEC561D"/>
    <w:rsid w:val="CFF3940B"/>
    <w:rsid w:val="CFF74F55"/>
    <w:rsid w:val="CFFDB5DF"/>
    <w:rsid w:val="D0BE436B"/>
    <w:rsid w:val="D1BFA177"/>
    <w:rsid w:val="D2B7BAB0"/>
    <w:rsid w:val="D33D9C25"/>
    <w:rsid w:val="D3EF15E6"/>
    <w:rsid w:val="D3FD6EBE"/>
    <w:rsid w:val="D65DB067"/>
    <w:rsid w:val="D6F7B5BA"/>
    <w:rsid w:val="D7BF6080"/>
    <w:rsid w:val="D7D9D432"/>
    <w:rsid w:val="D7EE51E7"/>
    <w:rsid w:val="D7F7B8F0"/>
    <w:rsid w:val="D7FF07A6"/>
    <w:rsid w:val="D8F1E5E4"/>
    <w:rsid w:val="DA5EA8BF"/>
    <w:rsid w:val="DA7B6F6C"/>
    <w:rsid w:val="DABDA44A"/>
    <w:rsid w:val="DADD798A"/>
    <w:rsid w:val="DB4F2465"/>
    <w:rsid w:val="DBD708EA"/>
    <w:rsid w:val="DBDF2F3F"/>
    <w:rsid w:val="DBEF1AA3"/>
    <w:rsid w:val="DBFFD750"/>
    <w:rsid w:val="DD37D164"/>
    <w:rsid w:val="DD7F59D8"/>
    <w:rsid w:val="DDEAFF1A"/>
    <w:rsid w:val="DDEF3EDB"/>
    <w:rsid w:val="DDF761FA"/>
    <w:rsid w:val="DDFB2F8F"/>
    <w:rsid w:val="DDFD8B9E"/>
    <w:rsid w:val="DE2D95C1"/>
    <w:rsid w:val="DE43AC6D"/>
    <w:rsid w:val="DE73D98E"/>
    <w:rsid w:val="DEDF2AA7"/>
    <w:rsid w:val="DEFBDAF1"/>
    <w:rsid w:val="DF29B6A0"/>
    <w:rsid w:val="DF9B6825"/>
    <w:rsid w:val="DFA64800"/>
    <w:rsid w:val="DFB1F810"/>
    <w:rsid w:val="DFBC307E"/>
    <w:rsid w:val="DFBD33DD"/>
    <w:rsid w:val="DFCB37B6"/>
    <w:rsid w:val="DFD58876"/>
    <w:rsid w:val="DFDED6CE"/>
    <w:rsid w:val="DFDEF38B"/>
    <w:rsid w:val="DFED4C8C"/>
    <w:rsid w:val="DFEEEFE9"/>
    <w:rsid w:val="DFFE2545"/>
    <w:rsid w:val="E27BD775"/>
    <w:rsid w:val="E3777DD0"/>
    <w:rsid w:val="E5DED55E"/>
    <w:rsid w:val="E5F6D9D6"/>
    <w:rsid w:val="E5FFE44C"/>
    <w:rsid w:val="E6FF93C7"/>
    <w:rsid w:val="E7363529"/>
    <w:rsid w:val="E7B60E32"/>
    <w:rsid w:val="E7DFD86C"/>
    <w:rsid w:val="E7FFEDB2"/>
    <w:rsid w:val="E86F0CBF"/>
    <w:rsid w:val="E9BFD012"/>
    <w:rsid w:val="EB3FBFB5"/>
    <w:rsid w:val="EB6F0882"/>
    <w:rsid w:val="EB75BAEA"/>
    <w:rsid w:val="EBBD3C58"/>
    <w:rsid w:val="EBCE73B5"/>
    <w:rsid w:val="EBDC6014"/>
    <w:rsid w:val="EBE76EC3"/>
    <w:rsid w:val="EBEF66A3"/>
    <w:rsid w:val="EBFB2AE6"/>
    <w:rsid w:val="EBFE3DDA"/>
    <w:rsid w:val="EBFF5E26"/>
    <w:rsid w:val="EBFFF97C"/>
    <w:rsid w:val="EC47269E"/>
    <w:rsid w:val="ECD69DF1"/>
    <w:rsid w:val="ED5E245B"/>
    <w:rsid w:val="ED8B4B5F"/>
    <w:rsid w:val="EDF74124"/>
    <w:rsid w:val="EDFD6116"/>
    <w:rsid w:val="EE575D83"/>
    <w:rsid w:val="EE674AC7"/>
    <w:rsid w:val="EE7706E0"/>
    <w:rsid w:val="EE9E6B31"/>
    <w:rsid w:val="EEBFE204"/>
    <w:rsid w:val="EEDF205B"/>
    <w:rsid w:val="EEFC0BCE"/>
    <w:rsid w:val="EEFF4D45"/>
    <w:rsid w:val="EEFFF212"/>
    <w:rsid w:val="EF5F449F"/>
    <w:rsid w:val="EF7D0639"/>
    <w:rsid w:val="EF7DDD0E"/>
    <w:rsid w:val="EFAF78A5"/>
    <w:rsid w:val="EFE58A99"/>
    <w:rsid w:val="EFE76000"/>
    <w:rsid w:val="EFE7DB5A"/>
    <w:rsid w:val="EFEBCCED"/>
    <w:rsid w:val="EFF1495D"/>
    <w:rsid w:val="EFF74B3B"/>
    <w:rsid w:val="EFF752C9"/>
    <w:rsid w:val="EFFBA44D"/>
    <w:rsid w:val="EFFC3A13"/>
    <w:rsid w:val="EFFC3F6F"/>
    <w:rsid w:val="EFFD3943"/>
    <w:rsid w:val="EFFD5508"/>
    <w:rsid w:val="EFFDAF87"/>
    <w:rsid w:val="EFFDCC15"/>
    <w:rsid w:val="EFFF9FB8"/>
    <w:rsid w:val="F12A9ADF"/>
    <w:rsid w:val="F1F2ABB7"/>
    <w:rsid w:val="F21A7345"/>
    <w:rsid w:val="F27F8E4C"/>
    <w:rsid w:val="F2BD28E9"/>
    <w:rsid w:val="F2F71EB6"/>
    <w:rsid w:val="F2F7E14F"/>
    <w:rsid w:val="F2FFACA3"/>
    <w:rsid w:val="F332F49D"/>
    <w:rsid w:val="F3BE7AD1"/>
    <w:rsid w:val="F3CFD3E7"/>
    <w:rsid w:val="F3D11C27"/>
    <w:rsid w:val="F3DF8EFC"/>
    <w:rsid w:val="F3F770AA"/>
    <w:rsid w:val="F3FC5FED"/>
    <w:rsid w:val="F3FF42BB"/>
    <w:rsid w:val="F3FFA150"/>
    <w:rsid w:val="F49E87AC"/>
    <w:rsid w:val="F56F5C60"/>
    <w:rsid w:val="F596DDFB"/>
    <w:rsid w:val="F5BF9996"/>
    <w:rsid w:val="F5DFB905"/>
    <w:rsid w:val="F5E92B40"/>
    <w:rsid w:val="F5FDE150"/>
    <w:rsid w:val="F5FECAF3"/>
    <w:rsid w:val="F5FFB32C"/>
    <w:rsid w:val="F67B7B06"/>
    <w:rsid w:val="F6D7D94D"/>
    <w:rsid w:val="F6DD4376"/>
    <w:rsid w:val="F6EEEA1C"/>
    <w:rsid w:val="F7329B42"/>
    <w:rsid w:val="F75BD59F"/>
    <w:rsid w:val="F76FC7BC"/>
    <w:rsid w:val="F77318E8"/>
    <w:rsid w:val="F779409D"/>
    <w:rsid w:val="F77E6EE1"/>
    <w:rsid w:val="F79773C4"/>
    <w:rsid w:val="F7996C71"/>
    <w:rsid w:val="F7AF479F"/>
    <w:rsid w:val="F7AF761B"/>
    <w:rsid w:val="F7BBB596"/>
    <w:rsid w:val="F7BDEB3E"/>
    <w:rsid w:val="F7BF1357"/>
    <w:rsid w:val="F7CEEFF0"/>
    <w:rsid w:val="F7DF0B34"/>
    <w:rsid w:val="F7DF9D79"/>
    <w:rsid w:val="F7E4511D"/>
    <w:rsid w:val="F7E7F9D5"/>
    <w:rsid w:val="F7EDA9BF"/>
    <w:rsid w:val="F7EF1BF5"/>
    <w:rsid w:val="F7F7DF79"/>
    <w:rsid w:val="F7FD9BD2"/>
    <w:rsid w:val="F7FF14B3"/>
    <w:rsid w:val="F7FF184B"/>
    <w:rsid w:val="F7FF702E"/>
    <w:rsid w:val="F96F057D"/>
    <w:rsid w:val="F99F00C3"/>
    <w:rsid w:val="F9AF9E77"/>
    <w:rsid w:val="F9B64DB6"/>
    <w:rsid w:val="F9BB6562"/>
    <w:rsid w:val="F9FFD86A"/>
    <w:rsid w:val="FA24E369"/>
    <w:rsid w:val="FADF4763"/>
    <w:rsid w:val="FAFF0FB8"/>
    <w:rsid w:val="FAFF36AD"/>
    <w:rsid w:val="FAFFC6FC"/>
    <w:rsid w:val="FAFFFB62"/>
    <w:rsid w:val="FB1F61E3"/>
    <w:rsid w:val="FB4EF288"/>
    <w:rsid w:val="FB56D7A4"/>
    <w:rsid w:val="FB6D3139"/>
    <w:rsid w:val="FB9B290F"/>
    <w:rsid w:val="FBA80784"/>
    <w:rsid w:val="FBBB608A"/>
    <w:rsid w:val="FBD53FD1"/>
    <w:rsid w:val="FBDE35D5"/>
    <w:rsid w:val="FBDE8CE5"/>
    <w:rsid w:val="FBED51F2"/>
    <w:rsid w:val="FBEE2A1F"/>
    <w:rsid w:val="FBF7A56F"/>
    <w:rsid w:val="FBF837B6"/>
    <w:rsid w:val="FBFA3E4E"/>
    <w:rsid w:val="FBFA8405"/>
    <w:rsid w:val="FBFB0871"/>
    <w:rsid w:val="FBFFD60C"/>
    <w:rsid w:val="FBFFF002"/>
    <w:rsid w:val="FC7D68AC"/>
    <w:rsid w:val="FCD7C656"/>
    <w:rsid w:val="FCF5E204"/>
    <w:rsid w:val="FCFCC642"/>
    <w:rsid w:val="FD476851"/>
    <w:rsid w:val="FD638C9B"/>
    <w:rsid w:val="FD7EEDCD"/>
    <w:rsid w:val="FD8C97DC"/>
    <w:rsid w:val="FD8E6F5A"/>
    <w:rsid w:val="FDBD5A68"/>
    <w:rsid w:val="FDC94711"/>
    <w:rsid w:val="FDD7AA6A"/>
    <w:rsid w:val="FDD8ED46"/>
    <w:rsid w:val="FDDCCDEA"/>
    <w:rsid w:val="FDE74034"/>
    <w:rsid w:val="FDFA8756"/>
    <w:rsid w:val="FDFF1F30"/>
    <w:rsid w:val="FDFF320E"/>
    <w:rsid w:val="FE59F0E3"/>
    <w:rsid w:val="FE6B5818"/>
    <w:rsid w:val="FE7F1EB8"/>
    <w:rsid w:val="FE7F8113"/>
    <w:rsid w:val="FE9752D2"/>
    <w:rsid w:val="FEBD33AB"/>
    <w:rsid w:val="FEBF1AFA"/>
    <w:rsid w:val="FEBFF94F"/>
    <w:rsid w:val="FEDFAC7B"/>
    <w:rsid w:val="FEDFBEFC"/>
    <w:rsid w:val="FEE79D66"/>
    <w:rsid w:val="FEE9E2FA"/>
    <w:rsid w:val="FEEB46ED"/>
    <w:rsid w:val="FEEE8B13"/>
    <w:rsid w:val="FEF55B97"/>
    <w:rsid w:val="FEFB7D66"/>
    <w:rsid w:val="FEFDE680"/>
    <w:rsid w:val="FEFE397D"/>
    <w:rsid w:val="FEFE8CD3"/>
    <w:rsid w:val="FEFEC999"/>
    <w:rsid w:val="FEFFA0E3"/>
    <w:rsid w:val="FF1B4D8A"/>
    <w:rsid w:val="FF2F604B"/>
    <w:rsid w:val="FF3B7F6E"/>
    <w:rsid w:val="FF4F34E0"/>
    <w:rsid w:val="FF5F0F27"/>
    <w:rsid w:val="FF6B664B"/>
    <w:rsid w:val="FF6D7965"/>
    <w:rsid w:val="FF6EE6C9"/>
    <w:rsid w:val="FF7ACC9D"/>
    <w:rsid w:val="FF7B7960"/>
    <w:rsid w:val="FF7BE836"/>
    <w:rsid w:val="FF7F6882"/>
    <w:rsid w:val="FF8B05F9"/>
    <w:rsid w:val="FFA7315D"/>
    <w:rsid w:val="FFAA145D"/>
    <w:rsid w:val="FFABFEFC"/>
    <w:rsid w:val="FFAF1B3D"/>
    <w:rsid w:val="FFB1D3C0"/>
    <w:rsid w:val="FFB2F4F3"/>
    <w:rsid w:val="FFB6AF49"/>
    <w:rsid w:val="FFB6F21C"/>
    <w:rsid w:val="FFB9D239"/>
    <w:rsid w:val="FFBB0888"/>
    <w:rsid w:val="FFBDCCF3"/>
    <w:rsid w:val="FFBE3B05"/>
    <w:rsid w:val="FFBE867D"/>
    <w:rsid w:val="FFBFB689"/>
    <w:rsid w:val="FFBFC9A2"/>
    <w:rsid w:val="FFCF975C"/>
    <w:rsid w:val="FFD3E23E"/>
    <w:rsid w:val="FFDB76C4"/>
    <w:rsid w:val="FFDE8948"/>
    <w:rsid w:val="FFDF5542"/>
    <w:rsid w:val="FFDFD73C"/>
    <w:rsid w:val="FFE6A8F0"/>
    <w:rsid w:val="FFE71711"/>
    <w:rsid w:val="FFED6E18"/>
    <w:rsid w:val="FFEF4F81"/>
    <w:rsid w:val="FFF63DA6"/>
    <w:rsid w:val="FFFA42B1"/>
    <w:rsid w:val="FFFBA13B"/>
    <w:rsid w:val="FFFBA386"/>
    <w:rsid w:val="FFFBAEF9"/>
    <w:rsid w:val="FFFBDE36"/>
    <w:rsid w:val="FFFC1921"/>
    <w:rsid w:val="FFFD28B5"/>
    <w:rsid w:val="FFFDAF0B"/>
    <w:rsid w:val="FFFE830E"/>
    <w:rsid w:val="FFFEA45F"/>
    <w:rsid w:val="FFFF02EE"/>
    <w:rsid w:val="FFFF637B"/>
    <w:rsid w:val="FFFF7394"/>
    <w:rsid w:val="FFFFA2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Hyperlink"/>
    <w:qFormat/>
    <w:uiPriority w:val="0"/>
    <w:rPr>
      <w:color w:val="0000FF"/>
      <w:u w:val="single"/>
    </w:rPr>
  </w:style>
  <w:style w:type="character" w:customStyle="1" w:styleId="10">
    <w:name w:val="页眉 Char"/>
    <w:basedOn w:val="7"/>
    <w:link w:val="4"/>
    <w:qFormat/>
    <w:uiPriority w:val="0"/>
    <w:rPr>
      <w:kern w:val="2"/>
      <w:sz w:val="18"/>
      <w:szCs w:val="18"/>
    </w:rPr>
  </w:style>
  <w:style w:type="character" w:customStyle="1" w:styleId="11">
    <w:name w:val="页脚 Char"/>
    <w:basedOn w:val="7"/>
    <w:link w:val="3"/>
    <w:qFormat/>
    <w:uiPriority w:val="0"/>
    <w:rPr>
      <w:kern w:val="2"/>
      <w:sz w:val="18"/>
      <w:szCs w:val="18"/>
    </w:rPr>
  </w:style>
  <w:style w:type="character" w:customStyle="1" w:styleId="12">
    <w:name w:val="NormalCharacter"/>
    <w:link w:val="13"/>
    <w:qFormat/>
    <w:uiPriority w:val="0"/>
    <w:rPr>
      <w:rFonts w:ascii="Calibri" w:hAnsi="Calibri"/>
    </w:rPr>
  </w:style>
  <w:style w:type="paragraph" w:customStyle="1" w:styleId="13">
    <w:name w:val="UserStyle_2"/>
    <w:basedOn w:val="1"/>
    <w:link w:val="12"/>
    <w:semiHidden/>
    <w:qFormat/>
    <w:uiPriority w:val="0"/>
    <w:pPr>
      <w:widowControl/>
      <w:textAlignment w:val="baseline"/>
    </w:pPr>
    <w:rPr>
      <w:rFonts w:ascii="Calibri" w:hAnsi="Calibri"/>
    </w:rPr>
  </w:style>
  <w:style w:type="paragraph" w:customStyle="1" w:styleId="14">
    <w:name w:val=" Char"/>
    <w:basedOn w:val="1"/>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89" textRotate="1"/>
    <customShpInfo spid="_x0000_s3090" textRotate="1"/>
    <customShpInfo spid="_x0000_s3087" textRotate="1"/>
    <customShpInfo spid="_x0000_s308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98</Words>
  <Characters>560</Characters>
  <Lines>1</Lines>
  <Paragraphs>1</Paragraphs>
  <TotalTime>0</TotalTime>
  <ScaleCrop>false</ScaleCrop>
  <LinksUpToDate>false</LinksUpToDate>
  <CharactersWithSpaces>657</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2020-08-13T17:09:00Z</dcterms:created>
  <dc:creator>谢辉</dc:creator>
  <cp:lastModifiedBy>neokylin</cp:lastModifiedBy>
  <cp:lastPrinted>2025-04-11T18:58:00Z</cp:lastPrinted>
  <dcterms:modified xsi:type="dcterms:W3CDTF">2025-04-10T15:43:04Z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FC099ECCED23648108CEF46708E1C774_42</vt:lpwstr>
  </property>
</Properties>
</file>