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3DDC1F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tbl>
      <w:tblPr>
        <w:tblStyle w:val="17"/>
        <w:tblW w:w="878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765"/>
        <w:gridCol w:w="1350"/>
        <w:gridCol w:w="3749"/>
        <w:gridCol w:w="2268"/>
      </w:tblGrid>
      <w:tr w14:paraId="4F82EB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" w:type="dxa"/>
            <w:vAlign w:val="center"/>
          </w:tcPr>
          <w:p w14:paraId="194D445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序号</w:t>
            </w:r>
          </w:p>
        </w:tc>
        <w:tc>
          <w:tcPr>
            <w:tcW w:w="765" w:type="dxa"/>
            <w:vAlign w:val="center"/>
          </w:tcPr>
          <w:p w14:paraId="52721A95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辖区</w:t>
            </w:r>
          </w:p>
        </w:tc>
        <w:tc>
          <w:tcPr>
            <w:tcW w:w="1350" w:type="dxa"/>
            <w:vAlign w:val="center"/>
          </w:tcPr>
          <w:p w14:paraId="02145A58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站点名称</w:t>
            </w:r>
          </w:p>
        </w:tc>
        <w:tc>
          <w:tcPr>
            <w:tcW w:w="3749" w:type="dxa"/>
            <w:vAlign w:val="center"/>
          </w:tcPr>
          <w:p w14:paraId="49DD7E1D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所含设备</w:t>
            </w:r>
          </w:p>
        </w:tc>
        <w:tc>
          <w:tcPr>
            <w:tcW w:w="2268" w:type="dxa"/>
            <w:vAlign w:val="center"/>
          </w:tcPr>
          <w:p w14:paraId="684768F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备注</w:t>
            </w:r>
          </w:p>
        </w:tc>
      </w:tr>
      <w:tr w14:paraId="2A2A4D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652" w:type="dxa"/>
            <w:vMerge w:val="restart"/>
            <w:vAlign w:val="center"/>
          </w:tcPr>
          <w:p w14:paraId="59834D8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765" w:type="dxa"/>
            <w:vMerge w:val="restart"/>
            <w:vAlign w:val="center"/>
          </w:tcPr>
          <w:p w14:paraId="05262E7A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鼓楼</w:t>
            </w:r>
          </w:p>
        </w:tc>
        <w:tc>
          <w:tcPr>
            <w:tcW w:w="1350" w:type="dxa"/>
            <w:vMerge w:val="restart"/>
            <w:vAlign w:val="center"/>
          </w:tcPr>
          <w:p w14:paraId="22998782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软件园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6724BAFD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39EA2B7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</w:t>
            </w:r>
          </w:p>
        </w:tc>
      </w:tr>
      <w:tr w14:paraId="65C15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52" w:type="dxa"/>
            <w:vMerge w:val="continue"/>
            <w:vAlign w:val="center"/>
          </w:tcPr>
          <w:p w14:paraId="1C7F9B52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2A9FAED1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688663B3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607228F0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51F936F3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正常,性能不太好</w:t>
            </w:r>
          </w:p>
        </w:tc>
      </w:tr>
      <w:tr w14:paraId="1D8F62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" w:type="dxa"/>
            <w:vMerge w:val="restart"/>
            <w:vAlign w:val="center"/>
          </w:tcPr>
          <w:p w14:paraId="0080503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765" w:type="dxa"/>
            <w:vMerge w:val="continue"/>
            <w:vAlign w:val="center"/>
          </w:tcPr>
          <w:p w14:paraId="3519CF4E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1C4BED16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三坊七巷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0B91ACED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717B13F2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故障停运</w:t>
            </w:r>
          </w:p>
        </w:tc>
      </w:tr>
      <w:tr w14:paraId="536AD6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652" w:type="dxa"/>
            <w:vMerge w:val="continue"/>
            <w:vAlign w:val="center"/>
          </w:tcPr>
          <w:p w14:paraId="68ADB185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311E934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2DD6A01C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468DDCF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0D8B5E3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故障停运</w:t>
            </w:r>
          </w:p>
        </w:tc>
      </w:tr>
      <w:tr w14:paraId="030EEA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2" w:type="dxa"/>
            <w:vMerge w:val="restart"/>
            <w:vAlign w:val="center"/>
          </w:tcPr>
          <w:p w14:paraId="28514148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765" w:type="dxa"/>
            <w:vMerge w:val="restart"/>
            <w:vAlign w:val="center"/>
          </w:tcPr>
          <w:p w14:paraId="0FA949DB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台江</w:t>
            </w:r>
          </w:p>
        </w:tc>
        <w:tc>
          <w:tcPr>
            <w:tcW w:w="1350" w:type="dxa"/>
            <w:vMerge w:val="restart"/>
            <w:vAlign w:val="center"/>
          </w:tcPr>
          <w:p w14:paraId="1B148686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台江环保局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5AFF2FFC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4EAEA485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</w:t>
            </w:r>
          </w:p>
        </w:tc>
      </w:tr>
      <w:tr w14:paraId="7AEBA4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652" w:type="dxa"/>
            <w:vMerge w:val="continue"/>
            <w:vAlign w:val="center"/>
          </w:tcPr>
          <w:p w14:paraId="402475C5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743F2C00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710FC9E3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6109F648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67EAE226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</w:t>
            </w:r>
          </w:p>
        </w:tc>
      </w:tr>
      <w:tr w14:paraId="74A0B2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652" w:type="dxa"/>
            <w:vMerge w:val="restart"/>
            <w:vAlign w:val="center"/>
          </w:tcPr>
          <w:p w14:paraId="1762EC4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765" w:type="dxa"/>
            <w:vMerge w:val="continue"/>
            <w:vAlign w:val="center"/>
          </w:tcPr>
          <w:p w14:paraId="7D068645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6315C5A0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宁化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58715EEB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6BA4F89D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</w:t>
            </w:r>
          </w:p>
        </w:tc>
      </w:tr>
      <w:tr w14:paraId="74AFEA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2" w:type="dxa"/>
            <w:vMerge w:val="continue"/>
            <w:vAlign w:val="center"/>
          </w:tcPr>
          <w:p w14:paraId="0B02781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26CF6C7B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1E55DB81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60608205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6909C90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</w:t>
            </w:r>
          </w:p>
        </w:tc>
      </w:tr>
      <w:tr w14:paraId="273F18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" w:type="dxa"/>
            <w:vMerge w:val="restart"/>
            <w:vAlign w:val="center"/>
          </w:tcPr>
          <w:p w14:paraId="7F32C043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  <w:tc>
          <w:tcPr>
            <w:tcW w:w="765" w:type="dxa"/>
            <w:vMerge w:val="continue"/>
            <w:vAlign w:val="center"/>
          </w:tcPr>
          <w:p w14:paraId="173D3E9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4507D9C4">
            <w:pPr>
              <w:pStyle w:val="2"/>
              <w:tabs>
                <w:tab w:val="left" w:pos="503"/>
              </w:tabs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鳌峰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52B9B8AE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6268509C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</w:t>
            </w:r>
          </w:p>
        </w:tc>
      </w:tr>
      <w:tr w14:paraId="5CF662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652" w:type="dxa"/>
            <w:vMerge w:val="continue"/>
            <w:vAlign w:val="center"/>
          </w:tcPr>
          <w:p w14:paraId="5A45CEEE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6960DB5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702D7FC1">
            <w:pPr>
              <w:pStyle w:val="2"/>
              <w:tabs>
                <w:tab w:val="left" w:pos="503"/>
              </w:tabs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333FC591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19BB5921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</w:t>
            </w:r>
          </w:p>
        </w:tc>
      </w:tr>
      <w:tr w14:paraId="6A5CB1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652" w:type="dxa"/>
            <w:vMerge w:val="restart"/>
            <w:vAlign w:val="center"/>
          </w:tcPr>
          <w:p w14:paraId="29B439AD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</w:p>
        </w:tc>
        <w:tc>
          <w:tcPr>
            <w:tcW w:w="765" w:type="dxa"/>
            <w:vMerge w:val="continue"/>
            <w:vAlign w:val="center"/>
          </w:tcPr>
          <w:p w14:paraId="79BBBA39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6A1F18A7">
            <w:pPr>
              <w:pStyle w:val="2"/>
              <w:tabs>
                <w:tab w:val="left" w:pos="38"/>
              </w:tabs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新港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3E6A9383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22D55423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</w:t>
            </w:r>
          </w:p>
        </w:tc>
      </w:tr>
      <w:tr w14:paraId="366B1F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2" w:type="dxa"/>
            <w:vMerge w:val="continue"/>
            <w:vAlign w:val="center"/>
          </w:tcPr>
          <w:p w14:paraId="036C9A8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066677CD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4B249F58">
            <w:pPr>
              <w:pStyle w:val="2"/>
              <w:tabs>
                <w:tab w:val="left" w:pos="38"/>
              </w:tabs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39A4301B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542307C2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</w:t>
            </w:r>
          </w:p>
        </w:tc>
      </w:tr>
      <w:tr w14:paraId="649DFF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2" w:type="dxa"/>
            <w:vMerge w:val="restart"/>
            <w:vAlign w:val="center"/>
          </w:tcPr>
          <w:p w14:paraId="6F1026D8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</w:t>
            </w:r>
          </w:p>
        </w:tc>
        <w:tc>
          <w:tcPr>
            <w:tcW w:w="765" w:type="dxa"/>
            <w:vMerge w:val="restart"/>
            <w:vAlign w:val="center"/>
          </w:tcPr>
          <w:p w14:paraId="1201BC1A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仓山</w:t>
            </w:r>
          </w:p>
        </w:tc>
        <w:tc>
          <w:tcPr>
            <w:tcW w:w="1350" w:type="dxa"/>
            <w:vMerge w:val="restart"/>
            <w:vAlign w:val="center"/>
          </w:tcPr>
          <w:p w14:paraId="6161C5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淮安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32D830E9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35A5E311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</w:t>
            </w:r>
          </w:p>
        </w:tc>
      </w:tr>
      <w:tr w14:paraId="0ED2F3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2" w:type="dxa"/>
            <w:vMerge w:val="continue"/>
            <w:vAlign w:val="center"/>
          </w:tcPr>
          <w:p w14:paraId="78208846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5DB03B45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68A94F59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155D7C50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0E5C9DD4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正常,性能不太好</w:t>
            </w:r>
          </w:p>
        </w:tc>
      </w:tr>
      <w:tr w14:paraId="45995D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652" w:type="dxa"/>
            <w:vMerge w:val="restart"/>
            <w:vAlign w:val="center"/>
          </w:tcPr>
          <w:p w14:paraId="7CB8CB1A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8</w:t>
            </w:r>
          </w:p>
        </w:tc>
        <w:tc>
          <w:tcPr>
            <w:tcW w:w="765" w:type="dxa"/>
            <w:vMerge w:val="continue"/>
            <w:vAlign w:val="center"/>
          </w:tcPr>
          <w:p w14:paraId="59DB166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751DDABD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奥体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52C59B62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7E9EF254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</w:t>
            </w:r>
          </w:p>
        </w:tc>
      </w:tr>
      <w:tr w14:paraId="1DE948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  <w:vMerge w:val="continue"/>
            <w:vAlign w:val="center"/>
          </w:tcPr>
          <w:p w14:paraId="09A8D5EE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158D1CC2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421A54A4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473826C6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49A2015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故障上备机</w:t>
            </w:r>
          </w:p>
        </w:tc>
      </w:tr>
      <w:tr w14:paraId="1340BC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" w:type="dxa"/>
            <w:vAlign w:val="center"/>
          </w:tcPr>
          <w:p w14:paraId="7F1D6224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9</w:t>
            </w:r>
          </w:p>
        </w:tc>
        <w:tc>
          <w:tcPr>
            <w:tcW w:w="765" w:type="dxa"/>
            <w:vMerge w:val="continue"/>
            <w:vAlign w:val="center"/>
          </w:tcPr>
          <w:p w14:paraId="4918247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4AECC217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城门</w:t>
            </w:r>
          </w:p>
        </w:tc>
        <w:tc>
          <w:tcPr>
            <w:tcW w:w="3749" w:type="dxa"/>
            <w:vAlign w:val="center"/>
          </w:tcPr>
          <w:p w14:paraId="6953E5AB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挥发性有机物（57种）光化学前体物</w:t>
            </w:r>
          </w:p>
        </w:tc>
        <w:tc>
          <w:tcPr>
            <w:tcW w:w="2268" w:type="dxa"/>
            <w:vAlign w:val="center"/>
          </w:tcPr>
          <w:p w14:paraId="68E2375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未交接</w:t>
            </w:r>
          </w:p>
        </w:tc>
      </w:tr>
      <w:tr w14:paraId="7E49A3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2" w:type="dxa"/>
            <w:vMerge w:val="restart"/>
            <w:vAlign w:val="center"/>
          </w:tcPr>
          <w:p w14:paraId="5D54DFB9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</w:p>
        </w:tc>
        <w:tc>
          <w:tcPr>
            <w:tcW w:w="765" w:type="dxa"/>
            <w:vMerge w:val="continue"/>
            <w:vAlign w:val="center"/>
          </w:tcPr>
          <w:p w14:paraId="77B15CA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3D8FA1B9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上三路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42105048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2DA2BD2E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停运</w:t>
            </w:r>
          </w:p>
        </w:tc>
      </w:tr>
      <w:tr w14:paraId="27822D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2" w:type="dxa"/>
            <w:vMerge w:val="continue"/>
            <w:vAlign w:val="center"/>
          </w:tcPr>
          <w:p w14:paraId="2AFFF0F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444788C4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052E73F0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5CFC3A5C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11E1FC30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停运</w:t>
            </w:r>
          </w:p>
        </w:tc>
      </w:tr>
      <w:tr w14:paraId="084A64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52" w:type="dxa"/>
            <w:vMerge w:val="restart"/>
            <w:vAlign w:val="center"/>
          </w:tcPr>
          <w:p w14:paraId="398CE74E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11</w:t>
            </w:r>
          </w:p>
        </w:tc>
        <w:tc>
          <w:tcPr>
            <w:tcW w:w="765" w:type="dxa"/>
            <w:vMerge w:val="restart"/>
            <w:vAlign w:val="center"/>
          </w:tcPr>
          <w:p w14:paraId="1A321C0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晋安</w:t>
            </w:r>
          </w:p>
        </w:tc>
        <w:tc>
          <w:tcPr>
            <w:tcW w:w="1350" w:type="dxa"/>
            <w:vMerge w:val="restart"/>
            <w:vAlign w:val="center"/>
          </w:tcPr>
          <w:p w14:paraId="651B702F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秀山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298C10AC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2620D51B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故障上备机</w:t>
            </w:r>
          </w:p>
        </w:tc>
      </w:tr>
      <w:tr w14:paraId="029EFF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652" w:type="dxa"/>
            <w:vMerge w:val="continue"/>
            <w:vAlign w:val="center"/>
          </w:tcPr>
          <w:p w14:paraId="0401EC0B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24E99441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487D5663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24EF1088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0C9790E4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故障上备机</w:t>
            </w:r>
          </w:p>
        </w:tc>
      </w:tr>
      <w:tr w14:paraId="3C3654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" w:type="dxa"/>
            <w:vMerge w:val="restart"/>
            <w:vAlign w:val="center"/>
          </w:tcPr>
          <w:p w14:paraId="19BAA0A5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12</w:t>
            </w:r>
          </w:p>
        </w:tc>
        <w:tc>
          <w:tcPr>
            <w:tcW w:w="765" w:type="dxa"/>
            <w:vMerge w:val="continue"/>
            <w:vAlign w:val="center"/>
          </w:tcPr>
          <w:p w14:paraId="751D2176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5B02C5B6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下院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41758F19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</w:tcPr>
          <w:p w14:paraId="482BF549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</w:t>
            </w:r>
          </w:p>
        </w:tc>
      </w:tr>
      <w:tr w14:paraId="18F6DC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52" w:type="dxa"/>
            <w:vMerge w:val="continue"/>
            <w:vAlign w:val="center"/>
          </w:tcPr>
          <w:p w14:paraId="60831D98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342983B8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7074ADBE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1FD30964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13DF1275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</w:t>
            </w:r>
          </w:p>
        </w:tc>
      </w:tr>
      <w:tr w14:paraId="2C635D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2" w:type="dxa"/>
            <w:vMerge w:val="restart"/>
            <w:vAlign w:val="center"/>
          </w:tcPr>
          <w:p w14:paraId="7B72D3D1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</w:t>
            </w:r>
          </w:p>
        </w:tc>
        <w:tc>
          <w:tcPr>
            <w:tcW w:w="765" w:type="dxa"/>
            <w:vMerge w:val="continue"/>
            <w:vAlign w:val="center"/>
          </w:tcPr>
          <w:p w14:paraId="6B1783C3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579683A2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三十二中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10925047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015C39ED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故障上备机</w:t>
            </w:r>
          </w:p>
        </w:tc>
      </w:tr>
      <w:tr w14:paraId="3C64CA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652" w:type="dxa"/>
            <w:vMerge w:val="continue"/>
            <w:vAlign w:val="center"/>
          </w:tcPr>
          <w:p w14:paraId="2B02EEDA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3449DB60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356F8DE9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2EFB1A2F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4E13B77A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故障上备机</w:t>
            </w:r>
          </w:p>
        </w:tc>
      </w:tr>
      <w:tr w14:paraId="0B4665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52" w:type="dxa"/>
            <w:vMerge w:val="restart"/>
            <w:vAlign w:val="center"/>
          </w:tcPr>
          <w:p w14:paraId="178E486D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14</w:t>
            </w:r>
          </w:p>
        </w:tc>
        <w:tc>
          <w:tcPr>
            <w:tcW w:w="765" w:type="dxa"/>
            <w:vMerge w:val="continue"/>
            <w:vAlign w:val="center"/>
          </w:tcPr>
          <w:p w14:paraId="165A7850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23961F7A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鼓山苑小学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32B0BCAF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非甲烷总烃</w:t>
            </w:r>
          </w:p>
          <w:p w14:paraId="3D6BFB54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522F0605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故障上备机</w:t>
            </w:r>
          </w:p>
        </w:tc>
      </w:tr>
      <w:tr w14:paraId="627A03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52" w:type="dxa"/>
            <w:vMerge w:val="continue"/>
            <w:vAlign w:val="center"/>
          </w:tcPr>
          <w:p w14:paraId="01194FA9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1350E89B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19CBE6B2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2B337176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挥发性有机物（57种）光化学前体物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793B0CA6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故障上备机</w:t>
            </w:r>
          </w:p>
        </w:tc>
      </w:tr>
      <w:tr w14:paraId="1B6814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52" w:type="dxa"/>
            <w:vMerge w:val="restart"/>
            <w:vAlign w:val="center"/>
          </w:tcPr>
          <w:p w14:paraId="41E8C22A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15</w:t>
            </w:r>
          </w:p>
        </w:tc>
        <w:tc>
          <w:tcPr>
            <w:tcW w:w="765" w:type="dxa"/>
            <w:vMerge w:val="restart"/>
            <w:vAlign w:val="center"/>
          </w:tcPr>
          <w:p w14:paraId="5B2CEBDC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马尾</w:t>
            </w:r>
          </w:p>
        </w:tc>
        <w:tc>
          <w:tcPr>
            <w:tcW w:w="1350" w:type="dxa"/>
            <w:vMerge w:val="restart"/>
            <w:vAlign w:val="center"/>
          </w:tcPr>
          <w:p w14:paraId="074AA504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快安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3CC40D0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2F55EAE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未交接</w:t>
            </w:r>
          </w:p>
        </w:tc>
      </w:tr>
      <w:tr w14:paraId="3E7B0A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52" w:type="dxa"/>
            <w:vMerge w:val="continue"/>
            <w:vAlign w:val="center"/>
          </w:tcPr>
          <w:p w14:paraId="6E8CD70E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0919759A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6F30B1FA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06A49CC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黑碳仪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89125D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未交接</w:t>
            </w:r>
          </w:p>
        </w:tc>
      </w:tr>
      <w:tr w14:paraId="659812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2" w:type="dxa"/>
            <w:vMerge w:val="continue"/>
            <w:vAlign w:val="center"/>
          </w:tcPr>
          <w:p w14:paraId="697C90AC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09441891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3E68DC9B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481003A9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挥发性有机物（57种）光化学前体物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3E61D06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未交接</w:t>
            </w:r>
          </w:p>
        </w:tc>
      </w:tr>
      <w:tr w14:paraId="56EA6C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652" w:type="dxa"/>
            <w:vMerge w:val="restart"/>
            <w:vAlign w:val="center"/>
          </w:tcPr>
          <w:p w14:paraId="10C1F0E8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16</w:t>
            </w:r>
          </w:p>
        </w:tc>
        <w:tc>
          <w:tcPr>
            <w:tcW w:w="765" w:type="dxa"/>
            <w:vMerge w:val="continue"/>
            <w:vAlign w:val="center"/>
          </w:tcPr>
          <w:p w14:paraId="1367BF08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1D1A7ABE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马尾区医院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39178C75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2642CD5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故障上备机</w:t>
            </w:r>
          </w:p>
        </w:tc>
      </w:tr>
      <w:tr w14:paraId="73E571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2" w:type="dxa"/>
            <w:vMerge w:val="continue"/>
            <w:vAlign w:val="center"/>
          </w:tcPr>
          <w:p w14:paraId="5CA3BEE4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73F7BF01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63AAF57A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0867A4F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73A2E9D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</w:t>
            </w:r>
          </w:p>
        </w:tc>
      </w:tr>
      <w:tr w14:paraId="591F67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652" w:type="dxa"/>
            <w:vMerge w:val="restart"/>
            <w:vAlign w:val="center"/>
          </w:tcPr>
          <w:p w14:paraId="3F82EF55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17</w:t>
            </w:r>
          </w:p>
        </w:tc>
        <w:tc>
          <w:tcPr>
            <w:tcW w:w="765" w:type="dxa"/>
            <w:vMerge w:val="continue"/>
            <w:vAlign w:val="center"/>
          </w:tcPr>
          <w:p w14:paraId="71AD33D2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57124C64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亭江镇政府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2A23A471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41DFE490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未交接</w:t>
            </w:r>
          </w:p>
        </w:tc>
      </w:tr>
      <w:tr w14:paraId="36D499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52" w:type="dxa"/>
            <w:vMerge w:val="continue"/>
            <w:vAlign w:val="center"/>
          </w:tcPr>
          <w:p w14:paraId="22A832D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18EF6622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334AD372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9010F94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黑碳仪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1B6E49D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未交接</w:t>
            </w:r>
          </w:p>
        </w:tc>
      </w:tr>
      <w:tr w14:paraId="6FD0F1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2" w:type="dxa"/>
            <w:vMerge w:val="continue"/>
            <w:vAlign w:val="center"/>
          </w:tcPr>
          <w:p w14:paraId="1475148B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7825948E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102AE2D5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534D24A9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挥发性有机物（57种）光化学前体物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54F7CC90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未交接</w:t>
            </w:r>
          </w:p>
        </w:tc>
      </w:tr>
      <w:tr w14:paraId="2F90E1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652" w:type="dxa"/>
            <w:vMerge w:val="restart"/>
            <w:vAlign w:val="center"/>
          </w:tcPr>
          <w:p w14:paraId="457B2BC9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18</w:t>
            </w:r>
          </w:p>
        </w:tc>
        <w:tc>
          <w:tcPr>
            <w:tcW w:w="765" w:type="dxa"/>
            <w:vMerge w:val="continue"/>
            <w:vAlign w:val="center"/>
          </w:tcPr>
          <w:p w14:paraId="26020F6D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2E123926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长安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3C573CB9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763085DC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正常,性能不太好</w:t>
            </w:r>
          </w:p>
        </w:tc>
      </w:tr>
      <w:tr w14:paraId="662D69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52" w:type="dxa"/>
            <w:vMerge w:val="continue"/>
            <w:vAlign w:val="center"/>
          </w:tcPr>
          <w:p w14:paraId="29BC0FBD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04C09BAD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596F0286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1E6DEB9F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0BE76E6B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正常,性能不太好</w:t>
            </w:r>
          </w:p>
        </w:tc>
      </w:tr>
      <w:tr w14:paraId="2E1E4B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2" w:type="dxa"/>
            <w:vMerge w:val="restart"/>
            <w:vAlign w:val="center"/>
          </w:tcPr>
          <w:p w14:paraId="30C6DE82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19</w:t>
            </w:r>
          </w:p>
        </w:tc>
        <w:tc>
          <w:tcPr>
            <w:tcW w:w="765" w:type="dxa"/>
            <w:vMerge w:val="continue"/>
            <w:vAlign w:val="center"/>
          </w:tcPr>
          <w:p w14:paraId="22972BC9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47956774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海屿小学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39751017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5A3A94EB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停运</w:t>
            </w:r>
          </w:p>
        </w:tc>
      </w:tr>
      <w:tr w14:paraId="77F971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652" w:type="dxa"/>
            <w:vMerge w:val="continue"/>
            <w:vAlign w:val="center"/>
          </w:tcPr>
          <w:p w14:paraId="19125B2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45DF1488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2A6D0269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7F756B20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4DAEB64D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停运</w:t>
            </w:r>
          </w:p>
        </w:tc>
      </w:tr>
      <w:tr w14:paraId="402D09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" w:type="dxa"/>
            <w:vAlign w:val="center"/>
          </w:tcPr>
          <w:p w14:paraId="7FC2EE59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</w:p>
        </w:tc>
        <w:tc>
          <w:tcPr>
            <w:tcW w:w="765" w:type="dxa"/>
            <w:vMerge w:val="restart"/>
            <w:vAlign w:val="center"/>
          </w:tcPr>
          <w:p w14:paraId="4F1309C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长乐</w:t>
            </w:r>
          </w:p>
        </w:tc>
        <w:tc>
          <w:tcPr>
            <w:tcW w:w="1350" w:type="dxa"/>
            <w:vAlign w:val="center"/>
          </w:tcPr>
          <w:p w14:paraId="18C9FDAD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长乐区政府</w:t>
            </w:r>
          </w:p>
        </w:tc>
        <w:tc>
          <w:tcPr>
            <w:tcW w:w="3749" w:type="dxa"/>
            <w:vAlign w:val="center"/>
          </w:tcPr>
          <w:p w14:paraId="1FC62319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挥发性有机物（57种）光化学前体物</w:t>
            </w:r>
          </w:p>
        </w:tc>
        <w:tc>
          <w:tcPr>
            <w:tcW w:w="2268" w:type="dxa"/>
            <w:vAlign w:val="center"/>
          </w:tcPr>
          <w:p w14:paraId="530627C5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正常,性能不太好</w:t>
            </w:r>
          </w:p>
        </w:tc>
      </w:tr>
      <w:tr w14:paraId="0FE8A7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2" w:type="dxa"/>
            <w:vMerge w:val="restart"/>
            <w:vAlign w:val="center"/>
          </w:tcPr>
          <w:p w14:paraId="678FD263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21</w:t>
            </w:r>
          </w:p>
        </w:tc>
        <w:tc>
          <w:tcPr>
            <w:tcW w:w="765" w:type="dxa"/>
            <w:vMerge w:val="continue"/>
            <w:vAlign w:val="center"/>
          </w:tcPr>
          <w:p w14:paraId="32CFA41C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28B1E3C0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长乐机场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30BE652B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30FE752E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未交接</w:t>
            </w:r>
          </w:p>
        </w:tc>
      </w:tr>
      <w:tr w14:paraId="23A7CC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52" w:type="dxa"/>
            <w:vMerge w:val="continue"/>
            <w:vAlign w:val="center"/>
          </w:tcPr>
          <w:p w14:paraId="1164B526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45E54B21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5B4272AE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F38EB55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黑碳仪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E17E72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未交接</w:t>
            </w:r>
          </w:p>
        </w:tc>
      </w:tr>
      <w:tr w14:paraId="5F0372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52" w:type="dxa"/>
            <w:vMerge w:val="continue"/>
            <w:vAlign w:val="center"/>
          </w:tcPr>
          <w:p w14:paraId="0977335E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6BCA63A5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508A2894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350A2624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挥发性有机物（117种）光化学前体物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1023EF36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未交接</w:t>
            </w:r>
          </w:p>
        </w:tc>
      </w:tr>
      <w:tr w14:paraId="2290F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52" w:type="dxa"/>
            <w:vMerge w:val="restart"/>
            <w:vAlign w:val="center"/>
          </w:tcPr>
          <w:p w14:paraId="7FED9E1E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22</w:t>
            </w:r>
          </w:p>
        </w:tc>
        <w:tc>
          <w:tcPr>
            <w:tcW w:w="765" w:type="dxa"/>
            <w:vMerge w:val="restart"/>
            <w:vAlign w:val="center"/>
          </w:tcPr>
          <w:p w14:paraId="4E2F7E2A">
            <w:pPr>
              <w:pStyle w:val="2"/>
              <w:tabs>
                <w:tab w:val="left" w:pos="870"/>
              </w:tabs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闽侯</w:t>
            </w:r>
          </w:p>
        </w:tc>
        <w:tc>
          <w:tcPr>
            <w:tcW w:w="1350" w:type="dxa"/>
            <w:vMerge w:val="restart"/>
            <w:vAlign w:val="center"/>
          </w:tcPr>
          <w:p w14:paraId="16AB0402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上街镇政府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21278390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59D5D71B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未交接</w:t>
            </w:r>
          </w:p>
        </w:tc>
      </w:tr>
      <w:tr w14:paraId="262BC5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" w:type="dxa"/>
            <w:vMerge w:val="continue"/>
            <w:vAlign w:val="center"/>
          </w:tcPr>
          <w:p w14:paraId="7959CD40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7AA608BD">
            <w:pPr>
              <w:pStyle w:val="2"/>
              <w:tabs>
                <w:tab w:val="left" w:pos="870"/>
              </w:tabs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46ED38D3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553C36DC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67A28DCE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未交接</w:t>
            </w:r>
          </w:p>
        </w:tc>
      </w:tr>
      <w:tr w14:paraId="25C95F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652" w:type="dxa"/>
            <w:vMerge w:val="restart"/>
            <w:vAlign w:val="center"/>
          </w:tcPr>
          <w:p w14:paraId="3B61EFE1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23</w:t>
            </w:r>
          </w:p>
        </w:tc>
        <w:tc>
          <w:tcPr>
            <w:tcW w:w="765" w:type="dxa"/>
            <w:vMerge w:val="continue"/>
            <w:vAlign w:val="center"/>
          </w:tcPr>
          <w:p w14:paraId="59804F3A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54D93E62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青口</w:t>
            </w:r>
          </w:p>
        </w:tc>
        <w:tc>
          <w:tcPr>
            <w:tcW w:w="3749" w:type="dxa"/>
            <w:tcBorders>
              <w:bottom w:val="single" w:color="auto" w:sz="4" w:space="0"/>
            </w:tcBorders>
            <w:vAlign w:val="center"/>
          </w:tcPr>
          <w:p w14:paraId="10E4E879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7B639D9F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未交接</w:t>
            </w:r>
          </w:p>
        </w:tc>
      </w:tr>
      <w:tr w14:paraId="1D87BA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52" w:type="dxa"/>
            <w:vMerge w:val="continue"/>
            <w:vAlign w:val="center"/>
          </w:tcPr>
          <w:p w14:paraId="018AA264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01D2799B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6FC9F77E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49" w:type="dxa"/>
            <w:tcBorders>
              <w:top w:val="single" w:color="auto" w:sz="4" w:space="0"/>
            </w:tcBorders>
            <w:vAlign w:val="center"/>
          </w:tcPr>
          <w:p w14:paraId="30EDBBA2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 w14:paraId="30E7CB0D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未交接</w:t>
            </w:r>
          </w:p>
        </w:tc>
      </w:tr>
    </w:tbl>
    <w:p w14:paraId="2F62EB4C"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549"/>
    <w:rsid w:val="00021C7B"/>
    <w:rsid w:val="00055803"/>
    <w:rsid w:val="000D6E79"/>
    <w:rsid w:val="001134F6"/>
    <w:rsid w:val="001169CB"/>
    <w:rsid w:val="001676DA"/>
    <w:rsid w:val="00313549"/>
    <w:rsid w:val="003D5FC0"/>
    <w:rsid w:val="004A3E62"/>
    <w:rsid w:val="004F5D75"/>
    <w:rsid w:val="00514C01"/>
    <w:rsid w:val="00543646"/>
    <w:rsid w:val="00562AF1"/>
    <w:rsid w:val="00623B53"/>
    <w:rsid w:val="00652019"/>
    <w:rsid w:val="006605A3"/>
    <w:rsid w:val="00691C0A"/>
    <w:rsid w:val="00894AA1"/>
    <w:rsid w:val="008B6751"/>
    <w:rsid w:val="009172C2"/>
    <w:rsid w:val="009A5256"/>
    <w:rsid w:val="00AA2B70"/>
    <w:rsid w:val="00AC4D1D"/>
    <w:rsid w:val="00AC74CA"/>
    <w:rsid w:val="00AD42AB"/>
    <w:rsid w:val="00CB489C"/>
    <w:rsid w:val="00D507C8"/>
    <w:rsid w:val="00D92975"/>
    <w:rsid w:val="00D92F32"/>
    <w:rsid w:val="00E339E0"/>
    <w:rsid w:val="00E70EE5"/>
    <w:rsid w:val="00EA2E59"/>
    <w:rsid w:val="00EE4B0B"/>
    <w:rsid w:val="00F455A0"/>
    <w:rsid w:val="00F9760A"/>
    <w:rsid w:val="10C1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5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6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7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8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9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10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1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uiPriority w:val="1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40"/>
    <w:unhideWhenUsed/>
    <w:qFormat/>
    <w:uiPriority w:val="99"/>
    <w:pPr>
      <w:ind w:firstLine="420" w:firstLineChars="200"/>
    </w:pPr>
    <w:rPr>
      <w:rFonts w:ascii="Calibri" w:hAnsi="Calibri" w:eastAsia="宋体" w:cs="Times New Roman"/>
      <w:szCs w:val="24"/>
    </w:rPr>
  </w:style>
  <w:style w:type="paragraph" w:styleId="3">
    <w:name w:val="Body Text Indent"/>
    <w:basedOn w:val="1"/>
    <w:link w:val="39"/>
    <w:semiHidden/>
    <w:unhideWhenUsed/>
    <w:qFormat/>
    <w:uiPriority w:val="99"/>
    <w:pPr>
      <w:spacing w:after="120"/>
      <w:ind w:left="420" w:leftChars="200"/>
    </w:pPr>
  </w:style>
  <w:style w:type="paragraph" w:styleId="13">
    <w:name w:val="foot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2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Title"/>
    <w:basedOn w:val="1"/>
    <w:next w:val="1"/>
    <w:link w:val="2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9">
    <w:name w:val="标题 1 字符"/>
    <w:basedOn w:val="18"/>
    <w:link w:val="4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0">
    <w:name w:val="标题 2 字符"/>
    <w:basedOn w:val="18"/>
    <w:link w:val="5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1">
    <w:name w:val="标题 3 字符"/>
    <w:basedOn w:val="18"/>
    <w:link w:val="6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2">
    <w:name w:val="标题 4 字符"/>
    <w:basedOn w:val="18"/>
    <w:link w:val="7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3">
    <w:name w:val="标题 5 字符"/>
    <w:basedOn w:val="18"/>
    <w:link w:val="8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4">
    <w:name w:val="标题 6 字符"/>
    <w:basedOn w:val="18"/>
    <w:link w:val="9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5">
    <w:name w:val="标题 7 字符"/>
    <w:basedOn w:val="18"/>
    <w:link w:val="10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8"/>
    <w:link w:val="11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8"/>
    <w:link w:val="12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8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8"/>
    <w:link w:val="15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8"/>
    <w:link w:val="30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"/>
    <w:basedOn w:val="18"/>
    <w:qFormat/>
    <w:uiPriority w:val="21"/>
    <w:rPr>
      <w:i/>
      <w:iCs/>
      <w:color w:val="104862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明显引用 字符"/>
    <w:basedOn w:val="18"/>
    <w:link w:val="34"/>
    <w:qFormat/>
    <w:uiPriority w:val="30"/>
    <w:rPr>
      <w:i/>
      <w:iCs/>
      <w:color w:val="104862" w:themeColor="accent1" w:themeShade="BF"/>
    </w:rPr>
  </w:style>
  <w:style w:type="character" w:customStyle="1" w:styleId="36">
    <w:name w:val="Intense Reference"/>
    <w:basedOn w:val="18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7">
    <w:name w:val="页眉 字符"/>
    <w:basedOn w:val="18"/>
    <w:link w:val="14"/>
    <w:qFormat/>
    <w:uiPriority w:val="99"/>
    <w:rPr>
      <w:sz w:val="18"/>
      <w:szCs w:val="18"/>
    </w:rPr>
  </w:style>
  <w:style w:type="character" w:customStyle="1" w:styleId="38">
    <w:name w:val="页脚 字符"/>
    <w:basedOn w:val="18"/>
    <w:link w:val="13"/>
    <w:qFormat/>
    <w:uiPriority w:val="99"/>
    <w:rPr>
      <w:sz w:val="18"/>
      <w:szCs w:val="18"/>
    </w:rPr>
  </w:style>
  <w:style w:type="character" w:customStyle="1" w:styleId="39">
    <w:name w:val="正文文本缩进 字符"/>
    <w:basedOn w:val="18"/>
    <w:link w:val="3"/>
    <w:semiHidden/>
    <w:qFormat/>
    <w:uiPriority w:val="99"/>
  </w:style>
  <w:style w:type="character" w:customStyle="1" w:styleId="40">
    <w:name w:val="正文文本首行缩进 2 字符"/>
    <w:basedOn w:val="39"/>
    <w:link w:val="2"/>
    <w:qFormat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420</Words>
  <Characters>446</Characters>
  <Lines>24</Lines>
  <Paragraphs>24</Paragraphs>
  <TotalTime>20</TotalTime>
  <ScaleCrop>false</ScaleCrop>
  <LinksUpToDate>false</LinksUpToDate>
  <CharactersWithSpaces>842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2025-09-15T08:53:00Z</dcterms:created>
  <dc:creator>志成 段</dc:creator>
  <cp:lastModifiedBy>LY_jckjc</cp:lastModifiedBy>
  <dcterms:modified xsi:type="dcterms:W3CDTF">2025-11-10T02:07:43Z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eyJoZGlkIjoiYjQ0OGI1MGUxYTMyMmE5OTYzNzI0ODU5Mzc1NGU3ZWEiLCJ1c2VySWQiOiIxNDUxODA1NDMyIn0=</vt:lpwstr>
  </property>
  <property fmtid="{D5CDD505-2E9C-101B-9397-08002B2CF9AE}" pid="3" name="KSOProductBuildVer">
    <vt:lpwstr>2052-12.1.0.23542</vt:lpwstr>
  </property>
  <property fmtid="{D5CDD505-2E9C-101B-9397-08002B2CF9AE}" pid="4" name="ICV">
    <vt:lpwstr>0B3C92BE5FD4417283C378409DA461E0_13</vt:lpwstr>
  </property>
</Properties>
</file>