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CN"/>
        </w:rPr>
        <w:t>附件6</w:t>
      </w:r>
    </w:p>
    <w:p>
      <w:pPr>
        <w:spacing w:line="620" w:lineRule="exact"/>
        <w:jc w:val="center"/>
        <w:textAlignment w:val="top"/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highlight w:val="none"/>
        </w:rPr>
        <w:t>政策兑现流程图及服务窗口联系方式</w:t>
      </w:r>
    </w:p>
    <w:p>
      <w:pPr>
        <w:spacing w:line="620" w:lineRule="exact"/>
        <w:ind w:firstLine="640" w:firstLineChars="200"/>
        <w:jc w:val="left"/>
        <w:textAlignment w:val="top"/>
        <w:rPr>
          <w:rFonts w:ascii="仿宋_GB2312" w:eastAsia="仿宋_GB2312"/>
          <w:color w:val="auto"/>
          <w:sz w:val="32"/>
          <w:szCs w:val="32"/>
          <w:highlight w:val="none"/>
        </w:rPr>
      </w:pPr>
    </w:p>
    <w:tbl>
      <w:tblPr>
        <w:tblStyle w:val="12"/>
        <w:tblW w:w="14215" w:type="dxa"/>
        <w:tblInd w:w="-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1718"/>
        <w:gridCol w:w="6118"/>
        <w:gridCol w:w="2036"/>
        <w:gridCol w:w="2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gridSpan w:val="2"/>
          </w:tcPr>
          <w:p>
            <w:pPr>
              <w:pStyle w:val="2"/>
              <w:numPr>
                <w:ilvl w:val="255"/>
                <w:numId w:val="0"/>
              </w:numPr>
              <w:jc w:val="center"/>
              <w:rPr>
                <w:rFonts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  <w:t>窗口</w:t>
            </w:r>
          </w:p>
        </w:tc>
        <w:tc>
          <w:tcPr>
            <w:tcW w:w="6118" w:type="dxa"/>
          </w:tcPr>
          <w:p>
            <w:pPr>
              <w:pStyle w:val="2"/>
              <w:numPr>
                <w:ilvl w:val="255"/>
                <w:numId w:val="0"/>
              </w:numPr>
              <w:jc w:val="center"/>
              <w:rPr>
                <w:rFonts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  <w:t>地址</w:t>
            </w:r>
          </w:p>
        </w:tc>
        <w:tc>
          <w:tcPr>
            <w:tcW w:w="2036" w:type="dxa"/>
          </w:tcPr>
          <w:p>
            <w:pPr>
              <w:pStyle w:val="2"/>
              <w:numPr>
                <w:ilvl w:val="255"/>
                <w:numId w:val="0"/>
              </w:numPr>
              <w:jc w:val="center"/>
              <w:rPr>
                <w:rFonts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  <w:t>电话</w:t>
            </w:r>
          </w:p>
        </w:tc>
        <w:tc>
          <w:tcPr>
            <w:tcW w:w="2596" w:type="dxa"/>
          </w:tcPr>
          <w:p>
            <w:pPr>
              <w:pStyle w:val="2"/>
              <w:numPr>
                <w:ilvl w:val="255"/>
                <w:numId w:val="0"/>
              </w:numPr>
              <w:jc w:val="center"/>
              <w:rPr>
                <w:rFonts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gridSpan w:val="2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highlight w:val="none"/>
              </w:rPr>
              <w:fldChar w:fldCharType="begin"/>
            </w:r>
            <w:r>
              <w:rPr>
                <w:color w:val="auto"/>
                <w:highlight w:val="none"/>
              </w:rPr>
              <w:instrText xml:space="preserve"> HYPERLINK "mailto:福州市引进人才服务中心窗口，福州市仓山区南江滨西大道东部办公区1号楼9xx，0591-，rcfwck1@163.com；" </w:instrText>
            </w:r>
            <w:r>
              <w:rPr>
                <w:color w:val="auto"/>
                <w:highlight w:val="none"/>
              </w:rPr>
              <w:fldChar w:fldCharType="separate"/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福州市引进人才服务中心</w:t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fldChar w:fldCharType="end"/>
            </w:r>
          </w:p>
        </w:tc>
        <w:tc>
          <w:tcPr>
            <w:tcW w:w="6118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福州市仓山区南江滨西大道东部办公区1号楼921</w:t>
            </w:r>
          </w:p>
        </w:tc>
        <w:tc>
          <w:tcPr>
            <w:tcW w:w="203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0591-87119523</w:t>
            </w:r>
          </w:p>
        </w:tc>
        <w:tc>
          <w:tcPr>
            <w:tcW w:w="259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rcfwck1@163.com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47" w:type="dxa"/>
            <w:vMerge w:val="restart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福州市国有房产中心</w:t>
            </w:r>
          </w:p>
        </w:tc>
        <w:tc>
          <w:tcPr>
            <w:tcW w:w="1718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政策兑现</w:t>
            </w:r>
          </w:p>
        </w:tc>
        <w:tc>
          <w:tcPr>
            <w:tcW w:w="6118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福州市鼓楼区福屿路200号14层保障处</w:t>
            </w:r>
          </w:p>
        </w:tc>
        <w:tc>
          <w:tcPr>
            <w:tcW w:w="203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0591-22850387</w:t>
            </w:r>
          </w:p>
        </w:tc>
        <w:tc>
          <w:tcPr>
            <w:tcW w:w="259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gyfcglzx@126.com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747" w:type="dxa"/>
            <w:vMerge w:val="continue"/>
            <w:vAlign w:val="center"/>
          </w:tcPr>
          <w:p>
            <w:pPr>
              <w:pStyle w:val="2"/>
              <w:spacing w:after="0" w:line="500" w:lineRule="exact"/>
              <w:ind w:firstLine="0" w:firstLineChars="0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18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租赁备案</w:t>
            </w:r>
          </w:p>
        </w:tc>
        <w:tc>
          <w:tcPr>
            <w:tcW w:w="6118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福州市鼓楼区杨桥东路152号</w:t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台江区高桥路69号市政务</w:t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  <w:lang w:eastAsia="zh-CN"/>
              </w:rPr>
              <w:t>服务</w:t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中心</w:t>
            </w:r>
          </w:p>
        </w:tc>
        <w:tc>
          <w:tcPr>
            <w:tcW w:w="203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0591-87551560、87620220</w:t>
            </w:r>
          </w:p>
        </w:tc>
        <w:tc>
          <w:tcPr>
            <w:tcW w:w="259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ajzlfz@163.com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gridSpan w:val="2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福州市人才集团</w:t>
            </w:r>
          </w:p>
        </w:tc>
        <w:tc>
          <w:tcPr>
            <w:tcW w:w="6118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福州市鼓楼区福屿路200号房地产综合大楼一楼商务中心</w:t>
            </w:r>
          </w:p>
        </w:tc>
        <w:tc>
          <w:tcPr>
            <w:tcW w:w="203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0591-87561633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9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2243467832@qq.com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gridSpan w:val="2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福州公积金中心</w:t>
            </w:r>
          </w:p>
        </w:tc>
        <w:tc>
          <w:tcPr>
            <w:tcW w:w="6118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1.城区管理部：台江区高桥路69号市</w:t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  <w:lang w:eastAsia="zh-CN"/>
              </w:rPr>
              <w:t>政务</w:t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服务中心3楼公积金服务大厅311-318号窗口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2.马尾管理部: 马尾区兆锵路33号金澜大厦6楼公积金服务大厅1-2号窗口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3.福清管理部：福清市福人路融商大厦财富中心右侧附属楼4楼公积金服务大厅4-5号窗口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4.长乐管理部：长乐区首占镇和谐路57号财富广场1号楼行政服务中心5楼公积金服务大厅12-13号窗口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5.闽侯管理部：闽侯县甘蔗街道学院路7号世茂滨江新城办公楼7#楼3楼308单元公积金服务大厅1-3号窗口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 xml:space="preserve">6.连江管理部：连江县凤城镇文笔西路4号市民服务中心1楼公积金服务大厅58-61号窗口 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7.闽清管理部：闽清县解放大街63号新世纪大厦3楼04单元公积金服务大厅1-2号窗口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 xml:space="preserve">8.罗源管理部：罗源县凤山镇罗中路5号罗马景福城A区3#楼2-4号店面1楼公积金服务大厅1-2号窗口 </w:t>
            </w:r>
          </w:p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9.永泰管理部：永泰县富裕新村富裕路1-125号2楼公积金服务大厅2-4号窗口</w:t>
            </w:r>
          </w:p>
        </w:tc>
        <w:tc>
          <w:tcPr>
            <w:tcW w:w="203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0591-12329</w:t>
            </w:r>
          </w:p>
        </w:tc>
        <w:tc>
          <w:tcPr>
            <w:tcW w:w="2596" w:type="dxa"/>
            <w:vAlign w:val="center"/>
          </w:tcPr>
          <w:p>
            <w:pPr>
              <w:pStyle w:val="2"/>
              <w:numPr>
                <w:ilvl w:val="255"/>
                <w:numId w:val="0"/>
              </w:numPr>
              <w:spacing w:after="0" w:line="500" w:lineRule="exact"/>
              <w:rPr>
                <w:rFonts w:ascii="仿宋_GB2312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highlight w:val="none"/>
              </w:rPr>
              <w:fldChar w:fldCharType="begin"/>
            </w:r>
            <w:r>
              <w:rPr>
                <w:color w:val="auto"/>
                <w:highlight w:val="none"/>
              </w:rPr>
              <w:instrText xml:space="preserve"> HYPERLINK "mailto:gjjzxcq@163.com" </w:instrText>
            </w:r>
            <w:r>
              <w:rPr>
                <w:color w:val="auto"/>
                <w:highlight w:val="none"/>
              </w:rPr>
              <w:fldChar w:fldCharType="separate"/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t>gjjzxcq@163.com</w:t>
            </w:r>
            <w:r>
              <w:rPr>
                <w:rFonts w:hint="eastAsia" w:ascii="仿宋_GB2312" w:hAnsi="Times New Roman" w:eastAsia="仿宋_GB2312"/>
                <w:color w:val="auto"/>
                <w:sz w:val="28"/>
                <w:szCs w:val="28"/>
                <w:highlight w:val="none"/>
              </w:rPr>
              <w:fldChar w:fldCharType="end"/>
            </w:r>
          </w:p>
        </w:tc>
      </w:tr>
    </w:tbl>
    <w:p>
      <w:pPr>
        <w:pStyle w:val="2"/>
        <w:ind w:firstLine="210"/>
        <w:rPr>
          <w:color w:val="auto"/>
          <w:highlight w:val="none"/>
        </w:rPr>
        <w:sectPr>
          <w:footerReference r:id="rId3" w:type="default"/>
          <w:pgSz w:w="16838" w:h="11906" w:orient="landscape"/>
          <w:pgMar w:top="1587" w:right="1587" w:bottom="1474" w:left="1701" w:header="851" w:footer="992" w:gutter="0"/>
          <w:pgNumType w:fmt="decimal" w:start="44"/>
          <w:cols w:space="720" w:num="1"/>
          <w:docGrid w:type="lines" w:linePitch="312" w:charSpace="0"/>
        </w:sectPr>
      </w:pPr>
    </w:p>
    <w:p>
      <w:pPr>
        <w:pStyle w:val="2"/>
        <w:ind w:firstLine="210"/>
        <w:rPr>
          <w:rFonts w:hint="eastAsia" w:eastAsia="宋体"/>
          <w:color w:val="auto"/>
          <w:highlight w:val="none"/>
          <w:lang w:eastAsia="zh-CN"/>
        </w:rPr>
      </w:pPr>
      <w:r>
        <w:rPr>
          <w:rFonts w:hint="eastAsia" w:eastAsia="宋体"/>
          <w:color w:val="auto"/>
          <w:highlight w:val="none"/>
          <w:lang w:eastAsia="zh-CN"/>
        </w:rPr>
        <w:drawing>
          <wp:inline distT="0" distB="0" distL="114300" distR="114300">
            <wp:extent cx="9360535" cy="6397625"/>
            <wp:effectExtent l="0" t="0" r="0" b="0"/>
            <wp:docPr id="1" name="图片 1" descr="未命名文件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命名文件(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60535" cy="639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 Bold">
    <w:altName w:val="黑体"/>
    <w:panose1 w:val="020B0800000000000000"/>
    <w:charset w:val="86"/>
    <w:family w:val="auto"/>
    <w:pitch w:val="default"/>
    <w:sig w:usb0="00000000" w:usb1="0000000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4219575</wp:posOffset>
              </wp:positionH>
              <wp:positionV relativeFrom="paragraph">
                <wp:posOffset>9525</wp:posOffset>
              </wp:positionV>
              <wp:extent cx="84074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074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32.25pt;margin-top:0.75pt;height:144pt;width:66.2pt;mso-position-horizontal-relative:margin;z-index:251659264;mso-width-relative:page;mso-height-relative:page;" filled="f" stroked="f" coordsize="21600,21600" o:gfxdata="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qCgQI2AAAAAkB&#10;AAAPAAAAAAAAAAEAIAAAACIAAABkcnMvZG93bnJldi54bWxQSwECFAAUAAAACACHTuJAKvjN0RsC&#10;AAAUBAAADgAAAAAAAAABACAAAAAn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hNDZlMGQ3MjRmZTI5NWVmOTE0NjdiZTBkYzA2N2QifQ=="/>
  </w:docVars>
  <w:rsids>
    <w:rsidRoot w:val="00000000"/>
    <w:rsid w:val="05436603"/>
    <w:rsid w:val="21FC066A"/>
    <w:rsid w:val="28FC05AD"/>
    <w:rsid w:val="2A6509FF"/>
    <w:rsid w:val="34DB5CE9"/>
    <w:rsid w:val="3BDC08AE"/>
    <w:rsid w:val="47FD5B2A"/>
    <w:rsid w:val="4DB51784"/>
    <w:rsid w:val="50D32139"/>
    <w:rsid w:val="62514EEA"/>
    <w:rsid w:val="67FF0EA7"/>
    <w:rsid w:val="6AD60CA5"/>
    <w:rsid w:val="6C8C6B1F"/>
    <w:rsid w:val="72DA1066"/>
    <w:rsid w:val="7FCF0E7A"/>
    <w:rsid w:val="8B9B7B27"/>
    <w:rsid w:val="9FFE4D4C"/>
    <w:rsid w:val="BC673115"/>
    <w:rsid w:val="BDEF1861"/>
    <w:rsid w:val="DFFFF492"/>
    <w:rsid w:val="F6F6C634"/>
    <w:rsid w:val="FEAF958C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仿宋_GB2312" w:asciiTheme="minorAscii" w:hAnsiTheme="minorAscii"/>
      <w:b/>
      <w:sz w:val="32"/>
    </w:rPr>
  </w:style>
  <w:style w:type="character" w:default="1" w:styleId="10">
    <w:name w:val="Default Paragraph Font"/>
    <w:semiHidden/>
    <w:qFormat/>
    <w:uiPriority w:val="0"/>
    <w:rPr>
      <w:rFonts w:ascii="Calibri" w:hAnsi="Calibri" w:eastAsia="仿宋_GB2312"/>
      <w:sz w:val="32"/>
    </w:rPr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样式2"/>
    <w:basedOn w:val="1"/>
    <w:qFormat/>
    <w:uiPriority w:val="0"/>
    <w:pPr>
      <w:ind w:firstLine="560" w:firstLineChars="200"/>
    </w:pPr>
    <w:rPr>
      <w:rFonts w:ascii="Times New Roman" w:hAnsi="Times New Roman" w:eastAsia="仿宋_GB2312"/>
      <w:sz w:val="32"/>
    </w:rPr>
  </w:style>
  <w:style w:type="paragraph" w:customStyle="1" w:styleId="14">
    <w:name w:val="样式3"/>
    <w:basedOn w:val="1"/>
    <w:link w:val="18"/>
    <w:qFormat/>
    <w:uiPriority w:val="0"/>
    <w:pPr>
      <w:ind w:firstLine="420" w:firstLineChars="200"/>
    </w:pPr>
    <w:rPr>
      <w:rFonts w:eastAsia="仿宋_GB2312" w:asciiTheme="minorAscii" w:hAnsiTheme="minorAscii"/>
      <w:sz w:val="32"/>
    </w:rPr>
  </w:style>
  <w:style w:type="paragraph" w:customStyle="1" w:styleId="15">
    <w:name w:val="正文1"/>
    <w:next w:val="1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缩进1"/>
    <w:basedOn w:val="17"/>
    <w:qFormat/>
    <w:uiPriority w:val="0"/>
    <w:pPr>
      <w:ind w:firstLine="100" w:firstLineChars="100"/>
    </w:pPr>
  </w:style>
  <w:style w:type="paragraph" w:customStyle="1" w:styleId="17">
    <w:name w:val="正文文本1"/>
    <w:basedOn w:val="15"/>
    <w:qFormat/>
    <w:uiPriority w:val="0"/>
    <w:pPr>
      <w:spacing w:after="120"/>
    </w:pPr>
  </w:style>
  <w:style w:type="character" w:customStyle="1" w:styleId="18">
    <w:name w:val="样式3 Char"/>
    <w:link w:val="14"/>
    <w:qFormat/>
    <w:uiPriority w:val="0"/>
    <w:rPr>
      <w:rFonts w:eastAsia="仿宋_GB2312" w:asciiTheme="minorAscii" w:hAnsiTheme="minorAscii"/>
      <w:sz w:val="32"/>
    </w:rPr>
  </w:style>
  <w:style w:type="character" w:customStyle="1" w:styleId="19">
    <w:name w:val="font6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20">
    <w:name w:val="font151"/>
    <w:basedOn w:val="10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21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2">
    <w:name w:val="正文 A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Calibri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3">
    <w:name w:val="font0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4">
    <w:name w:val="font1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517</Words>
  <Characters>713</Characters>
  <Lines>0</Lines>
  <Paragraphs>0</Paragraphs>
  <TotalTime>0</TotalTime>
  <ScaleCrop>false</ScaleCrop>
  <LinksUpToDate>false</LinksUpToDate>
  <CharactersWithSpaces>716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2022-12-26T08:52:00Z</dcterms:created>
  <dc:creator>xue</dc:creator>
  <cp:lastModifiedBy>lx</cp:lastModifiedBy>
  <cp:lastPrinted>2023-03-28T18:52:00Z</cp:lastPrinted>
  <dcterms:modified xsi:type="dcterms:W3CDTF">2023-04-06T09:10:29Z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32290D0B185F4925BF3FAF307878655F</vt:lpwstr>
  </property>
</Properties>
</file>